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sz w:val="32"/>
          <w:szCs w:val="24"/>
        </w:rPr>
      </w:pPr>
      <w:r>
        <w:rPr>
          <w:rFonts w:ascii="Arial" w:hAnsi="Arial" w:eastAsia="宋体" w:cs="Times New Roman"/>
          <w:b/>
          <w:bCs/>
          <w:sz w:val="32"/>
          <w:szCs w:val="24"/>
        </w:rPr>
      </w:r>
      <w:r/>
    </w:p>
    <w:p>
      <w:pPr>
        <w:ind w:firstLine="0"/>
        <w:jc w:val="left"/>
        <w:spacing w:line="480" w:lineRule="auto"/>
        <w:rPr>
          <w:rFonts w:ascii="Arial" w:hAnsi="Arial" w:eastAsia="宋体" w:cs="Times New Roman"/>
          <w:b/>
          <w:bCs/>
          <w:sz w:val="32"/>
          <w:szCs w:val="24"/>
        </w:rPr>
      </w:pPr>
      <w:r>
        <w:rPr>
          <w:rFonts w:ascii="Arial" w:hAnsi="Arial" w:eastAsia="宋体" w:cs="Times New Roman"/>
          <w:b/>
          <w:bCs/>
          <w:sz w:val="32"/>
          <w:szCs w:val="24"/>
        </w:rPr>
      </w:r>
      <w:r/>
    </w:p>
    <w:p>
      <w:pPr>
        <w:ind w:firstLine="2249"/>
        <w:jc w:val="left"/>
        <w:spacing w:line="480" w:lineRule="auto"/>
        <w:rPr>
          <w:rFonts w:ascii="Arial" w:hAnsi="Arial" w:eastAsia="宋体" w:cs="Times New Roman"/>
          <w:b/>
          <w:bCs/>
          <w:sz w:val="32"/>
          <w:szCs w:val="24"/>
        </w:rPr>
      </w:pPr>
      <w:r>
        <w:rPr>
          <w:rFonts w:ascii="Arial" w:hAnsi="Arial" w:eastAsia="宋体" w:cs="Times New Roman"/>
          <w:b/>
          <w:bCs/>
          <w:sz w:val="32"/>
          <w:szCs w:val="24"/>
        </w:rPr>
      </w:r>
      <w:r/>
    </w:p>
    <w:p>
      <w:pPr>
        <w:ind w:firstLine="2249"/>
        <w:jc w:val="left"/>
        <w:spacing w:line="480" w:lineRule="auto"/>
        <w:rPr>
          <w:rFonts w:ascii="Arial" w:hAnsi="Arial" w:eastAsia="宋体" w:cs="Times New Roman"/>
          <w:b/>
          <w:bCs/>
          <w:sz w:val="32"/>
          <w:szCs w:val="24"/>
        </w:rPr>
      </w:pPr>
      <w:r>
        <w:rPr>
          <w:rFonts w:ascii="Arial" w:hAnsi="Arial" w:eastAsia="宋体" w:cs="Times New Roman"/>
          <w:b/>
          <w:bCs/>
          <w:sz w:val="32"/>
          <w:szCs w:val="24"/>
        </w:rPr>
      </w:r>
      <w:r/>
    </w:p>
    <w:p>
      <w:pPr>
        <w:ind w:firstLine="1285"/>
        <w:spacing w:line="480" w:lineRule="auto"/>
        <w:rPr>
          <w:rFonts w:ascii="黑体" w:hAnsi="Arial" w:eastAsia="宋体" w:cs="Times New Roman"/>
          <w:b/>
          <w:sz w:val="44"/>
          <w:szCs w:val="21"/>
        </w:rPr>
      </w:pPr>
      <w:r>
        <w:rPr>
          <w:rFonts w:hint="eastAsia" w:ascii="Arial" w:hAnsi="Arial" w:eastAsia="宋体" w:cs="Times New Roman"/>
          <w:b/>
          <w:bCs/>
          <w:sz w:val="32"/>
          <w:szCs w:val="24"/>
        </w:rPr>
        <w:t xml:space="preserve">项目名称：连云区公共卫生中心（疾控中心）污水设施安装（专门面向中小企业）</w:t>
      </w:r>
      <w:r/>
    </w:p>
    <w:p>
      <w:pPr>
        <w:ind w:firstLine="1285"/>
        <w:spacing w:line="48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项目编号：</w:t>
      </w:r>
      <w:r>
        <w:rPr>
          <w:rFonts w:ascii="Arial" w:hAnsi="Arial" w:eastAsia="Arial" w:cs="Arial"/>
          <w:b/>
          <w:color w:val="000000"/>
          <w:sz w:val="32"/>
        </w:rPr>
        <w:t xml:space="preserve">JSZC-320703-JSWD-G2025-0207</w:t>
      </w:r>
      <w:r>
        <w:rPr>
          <w:rFonts w:hint="eastAsia" w:ascii="Arial" w:hAnsi="Arial" w:eastAsia="宋体" w:cs="Times New Roman"/>
          <w:b/>
          <w:bCs/>
          <w:sz w:val="32"/>
          <w:szCs w:val="24"/>
        </w:rPr>
      </w:r>
      <w:r/>
    </w:p>
    <w:p>
      <w:pPr>
        <w:jc w:val="left"/>
        <w:spacing w:line="480" w:lineRule="auto"/>
        <w:rPr>
          <w:rFonts w:ascii="黑体" w:hAnsi="Arial" w:eastAsia="黑体" w:cs="Times New Roman"/>
          <w:b/>
          <w:sz w:val="44"/>
          <w:szCs w:val="21"/>
        </w:rPr>
      </w:pPr>
      <w:r>
        <w:rPr>
          <w:rFonts w:ascii="黑体" w:hAnsi="Arial" w:eastAsia="黑体" w:cs="Times New Roman"/>
          <w:b/>
          <w:sz w:val="44"/>
          <w:szCs w:val="21"/>
        </w:rPr>
      </w:r>
      <w:r/>
    </w:p>
    <w:p>
      <w:pPr>
        <w:jc w:val="center"/>
        <w:spacing w:line="480" w:lineRule="auto"/>
        <w:rPr>
          <w:rFonts w:ascii="黑体" w:hAnsi="Arial" w:eastAsia="黑体" w:cs="Times New Roman"/>
          <w:b/>
          <w:sz w:val="44"/>
          <w:szCs w:val="21"/>
        </w:rPr>
      </w:pPr>
      <w:r>
        <w:rPr>
          <w:rFonts w:ascii="黑体" w:hAnsi="Arial" w:eastAsia="黑体" w:cs="Times New Roman"/>
          <w:b/>
          <w:sz w:val="44"/>
          <w:szCs w:val="21"/>
        </w:rPr>
      </w:r>
      <w:r/>
    </w:p>
    <w:p>
      <w:pPr>
        <w:jc w:val="center"/>
        <w:spacing w:line="480" w:lineRule="auto"/>
        <w:rPr>
          <w:rFonts w:ascii="黑体" w:hAnsi="Arial" w:eastAsia="黑体" w:cs="Times New Roman"/>
          <w:b/>
          <w:sz w:val="44"/>
          <w:szCs w:val="21"/>
        </w:rPr>
      </w:pPr>
      <w:r>
        <w:rPr>
          <w:rFonts w:ascii="黑体" w:hAnsi="Arial" w:eastAsia="黑体" w:cs="Times New Roman"/>
          <w:b/>
          <w:sz w:val="44"/>
          <w:szCs w:val="21"/>
        </w:rPr>
      </w:r>
      <w:r/>
    </w:p>
    <w:p>
      <w:pPr>
        <w:jc w:val="center"/>
        <w:spacing w:before="120" w:after="120" w:line="360" w:lineRule="auto"/>
        <w:rPr>
          <w:rFonts w:ascii="Arial" w:hAnsi="Arial" w:eastAsia="宋体" w:cs="Times New Roman"/>
          <w:b/>
          <w:bCs/>
          <w:sz w:val="28"/>
        </w:rPr>
      </w:pPr>
      <w:r>
        <w:rPr>
          <w:rFonts w:hint="eastAsia" w:ascii="Arial" w:hAnsi="Arial" w:eastAsia="宋体" w:cs="Times New Roman"/>
          <w:b/>
          <w:bCs/>
          <w:sz w:val="28"/>
        </w:rPr>
        <w:t xml:space="preserve">采   购   人：连云港市连云区卫生健康委员会</w:t>
      </w:r>
      <w:r/>
    </w:p>
    <w:p>
      <w:pPr>
        <w:jc w:val="center"/>
        <w:spacing w:before="120" w:after="120" w:line="360" w:lineRule="auto"/>
        <w:rPr>
          <w:rFonts w:ascii="Arial" w:hAnsi="Arial" w:eastAsia="宋体" w:cs="Times New Roman"/>
          <w:b/>
          <w:bCs/>
          <w:sz w:val="28"/>
        </w:rPr>
      </w:pPr>
      <w:r>
        <w:rPr>
          <w:rFonts w:hint="eastAsia" w:ascii="Arial" w:hAnsi="Arial" w:eastAsia="宋体" w:cs="Times New Roman"/>
          <w:b/>
          <w:bCs/>
          <w:sz w:val="28"/>
        </w:rPr>
        <w:t xml:space="preserve">采购代理机构：江苏万达工程造价事务所有限公司</w:t>
      </w:r>
      <w:r/>
    </w:p>
    <w:p>
      <w:pPr>
        <w:jc w:val="center"/>
        <w:spacing w:before="120" w:after="120" w:line="360" w:lineRule="auto"/>
      </w:pPr>
      <w:r>
        <w:rPr>
          <w:rFonts w:hint="eastAsia" w:ascii="Arial" w:hAnsi="Arial" w:eastAsia="宋体" w:cs="Times New Roman"/>
          <w:b/>
          <w:bCs/>
          <w:sz w:val="28"/>
        </w:rPr>
        <w:t xml:space="preserve">2025年</w:t>
      </w:r>
      <w:r>
        <w:rPr>
          <w:rFonts w:hint="eastAsia" w:ascii="Arial" w:hAnsi="Arial" w:eastAsia="宋体" w:cs="Times New Roman"/>
          <w:b/>
          <w:bCs/>
          <w:sz w:val="28"/>
          <w:lang w:val="en-US" w:eastAsia="zh-CN"/>
        </w:rPr>
        <w:t xml:space="preserve">12</w:t>
      </w:r>
      <w:r>
        <w:rPr>
          <w:rFonts w:hint="eastAsia" w:ascii="Arial" w:hAnsi="Arial" w:eastAsia="宋体" w:cs="Times New Roman"/>
          <w:b/>
          <w:bCs/>
          <w:sz w:val="28"/>
        </w:rPr>
        <w:t xml:space="preserve">月</w:t>
      </w:r>
      <w:r>
        <w:br w:type="page" w:clear="all"/>
      </w:r>
      <w:r>
        <w:fldChar w:fldCharType="begin"/>
      </w:r>
      <w:r>
        <w:instrText xml:space="preserve"> TOC \o "1-1" \u </w:instrText>
      </w:r>
      <w:r>
        <w:fldChar w:fldCharType="separate"/>
      </w:r>
      <w:r/>
    </w:p>
    <w:p>
      <w:pPr>
        <w:pStyle w:val="856"/>
        <w:ind w:firstLine="800"/>
        <w:rPr>
          <w:sz w:val="40"/>
          <w:szCs w:val="40"/>
        </w:rPr>
      </w:pPr>
      <w:r>
        <w:rPr>
          <w:rFonts w:hint="eastAsia"/>
          <w:sz w:val="40"/>
          <w:szCs w:val="40"/>
        </w:rPr>
        <w:t xml:space="preserve">目  录</w:t>
      </w:r>
      <w:r/>
    </w:p>
    <w:p>
      <w:pPr>
        <w:pStyle w:val="856"/>
        <w:ind w:firstLine="480"/>
        <w:rPr>
          <w:sz w:val="24"/>
          <w:szCs w:val="24"/>
        </w:rPr>
      </w:pPr>
      <w:r>
        <w:rPr>
          <w:rFonts w:hint="eastAsia"/>
          <w:sz w:val="24"/>
          <w:szCs w:val="24"/>
        </w:rPr>
        <w:t xml:space="preserve">第一章</w:t>
      </w:r>
      <w:r>
        <w:rPr>
          <w:sz w:val="24"/>
          <w:szCs w:val="24"/>
        </w:rPr>
        <w:t xml:space="preserve">  </w:t>
      </w:r>
      <w:r>
        <w:rPr>
          <w:rFonts w:hint="eastAsia"/>
          <w:sz w:val="24"/>
          <w:szCs w:val="24"/>
        </w:rPr>
        <w:t xml:space="preserve">投标邀请</w:t>
      </w:r>
      <w:r>
        <w:rPr>
          <w:sz w:val="24"/>
          <w:szCs w:val="24"/>
        </w:rPr>
        <w:tab/>
      </w:r>
      <w:r>
        <w:rPr>
          <w:sz w:val="24"/>
          <w:szCs w:val="24"/>
        </w:rPr>
        <w:fldChar w:fldCharType="begin"/>
      </w:r>
      <w:r>
        <w:rPr>
          <w:sz w:val="24"/>
          <w:szCs w:val="24"/>
        </w:rPr>
        <w:instrText xml:space="preserve"> PAGEREF _Toc165205794 \h </w:instrText>
      </w:r>
      <w:r>
        <w:rPr>
          <w:sz w:val="24"/>
          <w:szCs w:val="24"/>
        </w:rPr>
        <w:fldChar w:fldCharType="separate"/>
      </w:r>
      <w:r>
        <w:rPr>
          <w:sz w:val="24"/>
          <w:szCs w:val="24"/>
        </w:rPr>
        <w:t xml:space="preserve">1</w:t>
      </w:r>
      <w:r>
        <w:rPr>
          <w:sz w:val="24"/>
          <w:szCs w:val="24"/>
        </w:rPr>
        <w:fldChar w:fldCharType="end"/>
      </w:r>
      <w:r/>
    </w:p>
    <w:p>
      <w:pPr>
        <w:pStyle w:val="856"/>
        <w:ind w:firstLine="480"/>
        <w:rPr>
          <w:sz w:val="24"/>
          <w:szCs w:val="24"/>
        </w:rPr>
      </w:pPr>
      <w:r>
        <w:rPr>
          <w:rFonts w:hint="eastAsia"/>
          <w:sz w:val="24"/>
          <w:szCs w:val="24"/>
        </w:rPr>
        <w:t xml:space="preserve">第二章</w:t>
      </w:r>
      <w:r>
        <w:rPr>
          <w:sz w:val="24"/>
          <w:szCs w:val="24"/>
        </w:rPr>
        <w:t xml:space="preserve">  </w:t>
      </w:r>
      <w:r>
        <w:rPr>
          <w:rFonts w:hint="eastAsia"/>
          <w:sz w:val="24"/>
          <w:szCs w:val="24"/>
        </w:rPr>
        <w:t xml:space="preserve">投标人须知</w:t>
      </w:r>
      <w:r>
        <w:rPr>
          <w:sz w:val="24"/>
          <w:szCs w:val="24"/>
        </w:rPr>
        <w:tab/>
      </w:r>
      <w:r>
        <w:rPr>
          <w:sz w:val="24"/>
          <w:szCs w:val="24"/>
        </w:rPr>
        <w:fldChar w:fldCharType="begin"/>
      </w:r>
      <w:r>
        <w:rPr>
          <w:sz w:val="24"/>
          <w:szCs w:val="24"/>
        </w:rPr>
        <w:instrText xml:space="preserve"> PAGEREF _Toc165205795 \h </w:instrText>
      </w:r>
      <w:r>
        <w:rPr>
          <w:sz w:val="24"/>
          <w:szCs w:val="24"/>
        </w:rPr>
        <w:fldChar w:fldCharType="separate"/>
      </w:r>
      <w:r>
        <w:rPr>
          <w:sz w:val="24"/>
          <w:szCs w:val="24"/>
        </w:rPr>
        <w:t xml:space="preserve">5</w:t>
      </w:r>
      <w:r>
        <w:rPr>
          <w:sz w:val="24"/>
          <w:szCs w:val="24"/>
        </w:rPr>
        <w:fldChar w:fldCharType="end"/>
      </w:r>
      <w:r/>
    </w:p>
    <w:p>
      <w:pPr>
        <w:pStyle w:val="856"/>
        <w:ind w:firstLine="480"/>
        <w:rPr>
          <w:sz w:val="24"/>
          <w:szCs w:val="24"/>
        </w:rPr>
      </w:pPr>
      <w:r>
        <w:rPr>
          <w:rFonts w:hint="eastAsia"/>
          <w:sz w:val="24"/>
          <w:szCs w:val="24"/>
        </w:rPr>
        <w:t xml:space="preserve">第三章</w:t>
      </w:r>
      <w:r>
        <w:rPr>
          <w:sz w:val="24"/>
          <w:szCs w:val="24"/>
        </w:rPr>
        <w:t xml:space="preserve">  </w:t>
      </w:r>
      <w:r>
        <w:rPr>
          <w:rFonts w:hint="eastAsia"/>
          <w:sz w:val="24"/>
          <w:szCs w:val="24"/>
        </w:rPr>
        <w:t xml:space="preserve">合同文本</w:t>
      </w:r>
      <w:r>
        <w:rPr>
          <w:sz w:val="24"/>
          <w:szCs w:val="24"/>
        </w:rPr>
        <w:tab/>
      </w:r>
      <w:r>
        <w:rPr>
          <w:sz w:val="24"/>
          <w:szCs w:val="24"/>
        </w:rPr>
        <w:fldChar w:fldCharType="begin"/>
      </w:r>
      <w:r>
        <w:rPr>
          <w:sz w:val="24"/>
          <w:szCs w:val="24"/>
        </w:rPr>
        <w:instrText xml:space="preserve"> PAGEREF _Toc165205796 \h </w:instrText>
      </w:r>
      <w:r>
        <w:rPr>
          <w:sz w:val="24"/>
          <w:szCs w:val="24"/>
        </w:rPr>
        <w:fldChar w:fldCharType="separate"/>
      </w:r>
      <w:r>
        <w:rPr>
          <w:sz w:val="24"/>
          <w:szCs w:val="24"/>
        </w:rPr>
        <w:t xml:space="preserve">22</w:t>
      </w:r>
      <w:r>
        <w:rPr>
          <w:sz w:val="24"/>
          <w:szCs w:val="24"/>
        </w:rPr>
        <w:fldChar w:fldCharType="end"/>
      </w:r>
      <w:r/>
    </w:p>
    <w:p>
      <w:pPr>
        <w:pStyle w:val="856"/>
        <w:ind w:firstLine="480"/>
        <w:rPr>
          <w:sz w:val="24"/>
          <w:szCs w:val="24"/>
        </w:rPr>
      </w:pPr>
      <w:r>
        <w:rPr>
          <w:rFonts w:hint="eastAsia"/>
          <w:sz w:val="24"/>
          <w:szCs w:val="24"/>
        </w:rPr>
        <w:t xml:space="preserve">第四章</w:t>
      </w:r>
      <w:r>
        <w:rPr>
          <w:sz w:val="24"/>
          <w:szCs w:val="24"/>
        </w:rPr>
        <w:t xml:space="preserve">  </w:t>
      </w:r>
      <w:r>
        <w:rPr>
          <w:rFonts w:hint="eastAsia"/>
          <w:sz w:val="24"/>
          <w:szCs w:val="24"/>
        </w:rPr>
        <w:t xml:space="preserve">采购需求</w:t>
      </w:r>
      <w:r>
        <w:rPr>
          <w:sz w:val="24"/>
          <w:szCs w:val="24"/>
        </w:rPr>
        <w:tab/>
      </w:r>
      <w:r>
        <w:rPr>
          <w:sz w:val="24"/>
          <w:szCs w:val="24"/>
        </w:rPr>
        <w:fldChar w:fldCharType="begin"/>
      </w:r>
      <w:r>
        <w:rPr>
          <w:sz w:val="24"/>
          <w:szCs w:val="24"/>
        </w:rPr>
        <w:instrText xml:space="preserve"> PAGEREF _Toc165205797 \h </w:instrText>
      </w:r>
      <w:r>
        <w:rPr>
          <w:sz w:val="24"/>
          <w:szCs w:val="24"/>
        </w:rPr>
        <w:fldChar w:fldCharType="separate"/>
      </w:r>
      <w:r>
        <w:rPr>
          <w:sz w:val="24"/>
          <w:szCs w:val="24"/>
        </w:rPr>
        <w:t xml:space="preserve">22</w:t>
      </w:r>
      <w:r>
        <w:rPr>
          <w:sz w:val="24"/>
          <w:szCs w:val="24"/>
        </w:rPr>
        <w:fldChar w:fldCharType="end"/>
      </w:r>
      <w:r/>
    </w:p>
    <w:p>
      <w:pPr>
        <w:pStyle w:val="856"/>
        <w:ind w:firstLine="480"/>
        <w:rPr>
          <w:sz w:val="24"/>
          <w:szCs w:val="24"/>
        </w:rPr>
      </w:pPr>
      <w:r>
        <w:rPr>
          <w:rFonts w:hint="eastAsia"/>
          <w:sz w:val="24"/>
          <w:szCs w:val="24"/>
        </w:rPr>
        <w:t xml:space="preserve">第五章</w:t>
      </w:r>
      <w:r>
        <w:rPr>
          <w:sz w:val="24"/>
          <w:szCs w:val="24"/>
        </w:rPr>
        <w:t xml:space="preserve">  </w:t>
      </w:r>
      <w:r>
        <w:rPr>
          <w:rFonts w:hint="eastAsia"/>
          <w:sz w:val="24"/>
          <w:szCs w:val="24"/>
        </w:rPr>
        <w:t xml:space="preserve">评标方法与评标标准</w:t>
      </w:r>
      <w:r>
        <w:rPr>
          <w:sz w:val="24"/>
          <w:szCs w:val="24"/>
        </w:rPr>
        <w:tab/>
      </w:r>
      <w:r>
        <w:rPr>
          <w:sz w:val="24"/>
          <w:szCs w:val="24"/>
        </w:rPr>
        <w:fldChar w:fldCharType="begin"/>
      </w:r>
      <w:r>
        <w:rPr>
          <w:sz w:val="24"/>
          <w:szCs w:val="24"/>
        </w:rPr>
        <w:instrText xml:space="preserve"> PAGEREF _Toc165205798 \h </w:instrText>
      </w:r>
      <w:r>
        <w:rPr>
          <w:sz w:val="24"/>
          <w:szCs w:val="24"/>
        </w:rPr>
        <w:fldChar w:fldCharType="separate"/>
      </w:r>
      <w:r>
        <w:rPr>
          <w:sz w:val="24"/>
          <w:szCs w:val="24"/>
        </w:rPr>
        <w:t xml:space="preserve">38</w:t>
      </w:r>
      <w:r>
        <w:rPr>
          <w:sz w:val="24"/>
          <w:szCs w:val="24"/>
        </w:rPr>
        <w:fldChar w:fldCharType="end"/>
      </w:r>
      <w:r/>
    </w:p>
    <w:p>
      <w:pPr>
        <w:pStyle w:val="856"/>
        <w:ind w:firstLine="480"/>
        <w:rPr>
          <w:sz w:val="24"/>
          <w:szCs w:val="24"/>
        </w:rPr>
      </w:pPr>
      <w:r>
        <w:rPr>
          <w:rFonts w:hint="eastAsia"/>
          <w:sz w:val="24"/>
          <w:szCs w:val="24"/>
        </w:rPr>
        <w:t xml:space="preserve">第六章</w:t>
      </w:r>
      <w:r>
        <w:rPr>
          <w:sz w:val="24"/>
          <w:szCs w:val="24"/>
        </w:rPr>
        <w:t xml:space="preserve">  </w:t>
      </w:r>
      <w:r>
        <w:rPr>
          <w:rFonts w:hint="eastAsia"/>
          <w:sz w:val="24"/>
          <w:szCs w:val="24"/>
        </w:rPr>
        <w:t xml:space="preserve">投标文件格式</w:t>
      </w:r>
      <w:r>
        <w:rPr>
          <w:sz w:val="24"/>
          <w:szCs w:val="24"/>
        </w:rPr>
        <w:tab/>
      </w:r>
      <w:r>
        <w:rPr>
          <w:sz w:val="24"/>
          <w:szCs w:val="24"/>
        </w:rPr>
        <w:fldChar w:fldCharType="begin"/>
      </w:r>
      <w:r>
        <w:rPr>
          <w:sz w:val="24"/>
          <w:szCs w:val="24"/>
        </w:rPr>
        <w:instrText xml:space="preserve"> PAGEREF _Toc165205799 \h </w:instrText>
      </w:r>
      <w:r>
        <w:rPr>
          <w:sz w:val="24"/>
          <w:szCs w:val="24"/>
        </w:rPr>
        <w:fldChar w:fldCharType="separate"/>
      </w:r>
      <w:r>
        <w:rPr>
          <w:sz w:val="24"/>
          <w:szCs w:val="24"/>
        </w:rPr>
        <w:t xml:space="preserve">40</w:t>
      </w:r>
      <w:r>
        <w:rPr>
          <w:sz w:val="24"/>
          <w:szCs w:val="24"/>
        </w:rPr>
        <w:fldChar w:fldCharType="end"/>
      </w:r>
      <w:r/>
    </w:p>
    <w:p>
      <w:pPr>
        <w:jc w:val="left"/>
        <w:widowControl/>
      </w:pPr>
      <w:r>
        <w:fldChar w:fldCharType="end"/>
      </w:r>
      <w:r>
        <w:br w:type="page" w:clear="all"/>
      </w:r>
      <w:r/>
    </w:p>
    <w:p>
      <w:pPr>
        <w:pStyle w:val="841"/>
        <w:jc w:val="center"/>
        <w:spacing w:before="156" w:after="156" w:line="360" w:lineRule="auto"/>
        <w:rPr>
          <w:rFonts w:ascii="黑体" w:hAnsi="黑体" w:eastAsia="黑体"/>
          <w:b w:val="0"/>
        </w:rPr>
        <w:sectPr>
          <w:footerReference w:type="default" r:id="rId8"/>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841"/>
        <w:jc w:val="center"/>
        <w:spacing w:before="156" w:after="156"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
    </w:p>
    <w:tbl>
      <w:tblPr>
        <w:tblStyle w:val="8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rPr>
              <w:t xml:space="preserve">连云区公共卫生中心（疾控中心）污水设施安装（专门面向中小企业）招标项目的潜在投标人应在江苏政府采购网自行免费下载招标文件，并于202</w:t>
            </w:r>
            <w:r>
              <w:rPr>
                <w:rFonts w:hint="eastAsia"/>
                <w:sz w:val="24"/>
                <w:szCs w:val="24"/>
                <w:lang w:val="en-US" w:eastAsia="zh-CN"/>
              </w:rPr>
              <w:t xml:space="preserve">6</w:t>
            </w:r>
            <w:r>
              <w:rPr>
                <w:rFonts w:hint="eastAsia"/>
                <w:sz w:val="24"/>
                <w:szCs w:val="24"/>
              </w:rPr>
              <w:t xml:space="preserve">年</w:t>
            </w:r>
            <w:r>
              <w:rPr>
                <w:rFonts w:hint="eastAsia"/>
                <w:sz w:val="24"/>
                <w:szCs w:val="24"/>
                <w:lang w:val="en-US" w:eastAsia="zh-CN"/>
              </w:rPr>
              <w:t xml:space="preserve">1</w:t>
            </w:r>
            <w:r>
              <w:rPr>
                <w:rFonts w:hint="eastAsia"/>
                <w:sz w:val="24"/>
                <w:szCs w:val="24"/>
              </w:rPr>
              <w:t xml:space="preserve">月</w:t>
            </w:r>
            <w:r>
              <w:rPr>
                <w:rFonts w:hint="eastAsia"/>
                <w:sz w:val="24"/>
                <w:szCs w:val="24"/>
                <w:lang w:val="en-US" w:eastAsia="zh-CN"/>
              </w:rPr>
              <w:t xml:space="preserve">5</w:t>
            </w:r>
            <w:r>
              <w:rPr>
                <w:rFonts w:hint="eastAsia"/>
                <w:sz w:val="24"/>
                <w:szCs w:val="24"/>
              </w:rPr>
              <w:t xml:space="preserve">日09：00：00（北京时间）前递交（上传）投标文件。</w:t>
            </w:r>
            <w:r/>
          </w:p>
        </w:tc>
      </w:tr>
    </w:tbl>
    <w:p>
      <w:pPr>
        <w:pStyle w:val="842"/>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rPr>
        <w:t xml:space="preserve">项目编号：</w:t>
      </w:r>
      <w:r>
        <w:rPr>
          <w:rFonts w:ascii="Calibri" w:hAnsi="Calibri" w:eastAsia="Calibri" w:cs="Calibri"/>
          <w:color w:val="000000"/>
          <w:sz w:val="24"/>
        </w:rPr>
        <w:t xml:space="preserve">JSZC-320703-JSWD-G2025-0207</w:t>
      </w:r>
      <w:r>
        <w:rPr>
          <w:rFonts w:hint="eastAsia"/>
          <w:sz w:val="24"/>
          <w:szCs w:val="24"/>
        </w:rPr>
      </w:r>
      <w:r>
        <w:rPr>
          <w:rFonts w:hint="eastAsia"/>
          <w:sz w:val="24"/>
          <w:szCs w:val="24"/>
        </w:rPr>
        <w:tab/>
      </w:r>
      <w:r/>
    </w:p>
    <w:p>
      <w:pPr>
        <w:ind w:firstLine="480"/>
        <w:jc w:val="left"/>
        <w:spacing w:line="500" w:lineRule="exact"/>
        <w:rPr>
          <w:sz w:val="24"/>
          <w:szCs w:val="24"/>
        </w:rPr>
      </w:pPr>
      <w:r>
        <w:rPr>
          <w:rFonts w:hint="eastAsia"/>
          <w:sz w:val="24"/>
          <w:szCs w:val="24"/>
        </w:rPr>
        <w:t xml:space="preserve">项目名称：连云区公共卫生中心（疾控中心）污水设施安装（专门面向中小企业）</w:t>
      </w:r>
      <w:r/>
    </w:p>
    <w:p>
      <w:pPr>
        <w:ind w:firstLine="480"/>
        <w:jc w:val="left"/>
        <w:spacing w:line="500" w:lineRule="exact"/>
        <w:rPr>
          <w:rFonts w:ascii="宋体" w:hAnsi="宋体" w:eastAsia="宋体" w:cs="宋体"/>
          <w:sz w:val="24"/>
          <w:szCs w:val="24"/>
        </w:rPr>
      </w:pPr>
      <w:r>
        <w:rPr>
          <w:rFonts w:hint="eastAsia"/>
          <w:sz w:val="24"/>
          <w:szCs w:val="24"/>
        </w:rPr>
        <w:t xml:space="preserve">采购项目预算</w:t>
      </w:r>
      <w:r>
        <w:rPr>
          <w:rFonts w:hint="eastAsia" w:ascii="宋体" w:hAnsi="宋体" w:eastAsia="宋体" w:cs="宋体"/>
          <w:sz w:val="24"/>
          <w:szCs w:val="24"/>
        </w:rPr>
        <w:t xml:space="preserve">金额：69.220593万元，投标报价超过预算金额的投标无效。</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rPr>
      </w:pPr>
      <w:r>
        <w:rPr>
          <w:rFonts w:hint="eastAsia"/>
          <w:sz w:val="24"/>
          <w:szCs w:val="24"/>
        </w:rPr>
        <w:t xml:space="preserve">采购需求：</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连云区卫健委拟采购连云区公共卫生中心(疾控中心)污水处理设施,包括泵站、污泥脱水系统、除臭系统等。</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rPr>
      </w:pPr>
      <w:r>
        <w:rPr>
          <w:rFonts w:hint="eastAsia"/>
          <w:sz w:val="24"/>
          <w:szCs w:val="24"/>
        </w:rPr>
        <w:t xml:space="preserve">合同履行期限：接到甲方通知后，20个日历天</w:t>
      </w:r>
      <w:r/>
    </w:p>
    <w:p>
      <w:pPr>
        <w:ind w:firstLine="480"/>
        <w:jc w:val="left"/>
        <w:spacing w:line="500" w:lineRule="exact"/>
        <w:rPr>
          <w:sz w:val="24"/>
          <w:szCs w:val="24"/>
        </w:rPr>
      </w:pPr>
      <w:r>
        <w:rPr>
          <w:rFonts w:hint="eastAsia"/>
          <w:sz w:val="24"/>
          <w:szCs w:val="24"/>
        </w:rPr>
        <w:t xml:space="preserve">本项目（是/否）接受联合体投标：不接受联合体。</w:t>
      </w:r>
      <w:r/>
    </w:p>
    <w:p>
      <w:pPr>
        <w:pStyle w:val="842"/>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2.2024年度的财务状况报告（成立不满一年无需提供）；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rFonts w:ascii="Calibri" w:hAnsi="Calibri" w:eastAsia="宋体" w:cs="Times New Roman"/>
          <w:sz w:val="24"/>
          <w:szCs w:val="24"/>
        </w:rPr>
      </w:pPr>
      <w:r>
        <w:rPr>
          <w:rFonts w:hint="eastAsia"/>
          <w:sz w:val="24"/>
          <w:szCs w:val="24"/>
        </w:rPr>
        <w:t xml:space="preserve">6</w:t>
      </w:r>
      <w:r>
        <w:rPr>
          <w:rFonts w:hint="eastAsia" w:ascii="Calibri" w:hAnsi="Calibri" w:eastAsia="宋体" w:cs="Times New Roman"/>
          <w:sz w:val="24"/>
          <w:szCs w:val="24"/>
        </w:rPr>
        <w:t xml:space="preserve">.法律、行政法规规定的其他条件；（如有，请按要求提供）</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7.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投标文件中无需提供证明材料）</w:t>
      </w:r>
      <w:r/>
    </w:p>
    <w:p>
      <w:pPr>
        <w:ind w:firstLine="480"/>
        <w:jc w:val="left"/>
        <w:spacing w:line="500" w:lineRule="exact"/>
        <w:rPr>
          <w:rFonts w:eastAsia="宋体"/>
          <w:sz w:val="24"/>
          <w:szCs w:val="24"/>
        </w:rPr>
      </w:pPr>
      <w:r>
        <w:rPr>
          <w:rFonts w:hint="eastAsia" w:ascii="Calibri" w:hAnsi="Calibri" w:eastAsia="宋体" w:cs="Times New Roman"/>
          <w:sz w:val="24"/>
          <w:szCs w:val="24"/>
        </w:rPr>
        <w:t xml:space="preserve">（二）落实政府采购政策需满足的资格要求：</w:t>
      </w:r>
      <w:r>
        <w:rPr>
          <w:rFonts w:hint="eastAsia"/>
          <w:sz w:val="24"/>
          <w:szCs w:val="24"/>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jc w:val="left"/>
        <w:spacing w:line="500" w:lineRule="exact"/>
        <w:rPr>
          <w:rFonts w:ascii="宋体" w:hAnsi="宋体" w:eastAsia="宋体" w:cs="宋体"/>
          <w:sz w:val="24"/>
          <w:szCs w:val="24"/>
        </w:rPr>
      </w:pPr>
      <w:r>
        <w:rPr>
          <w:rFonts w:hint="eastAsia" w:ascii="Calibri" w:hAnsi="Calibri" w:eastAsia="宋体" w:cs="Times New Roman"/>
          <w:sz w:val="24"/>
          <w:szCs w:val="24"/>
        </w:rPr>
        <w:t xml:space="preserve">（三）本项目的特定资格要求：无。</w:t>
      </w:r>
      <w:r/>
    </w:p>
    <w:p>
      <w:pPr>
        <w:pStyle w:val="842"/>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时间：2025年</w:t>
      </w:r>
      <w:r>
        <w:rPr>
          <w:rFonts w:hint="eastAsia" w:asciiTheme="minorEastAsia" w:hAnsiTheme="minorEastAsia"/>
          <w:sz w:val="24"/>
          <w:szCs w:val="24"/>
          <w:lang w:val="en-US" w:eastAsia="zh-CN"/>
        </w:rPr>
        <w:t xml:space="preserve">12</w:t>
      </w:r>
      <w:r>
        <w:rPr>
          <w:rFonts w:hint="eastAsia" w:asciiTheme="minorEastAsia" w:hAnsiTheme="minorEastAsia"/>
          <w:sz w:val="24"/>
          <w:szCs w:val="24"/>
        </w:rPr>
        <w:t xml:space="preserve">月</w:t>
      </w:r>
      <w:r>
        <w:rPr>
          <w:rFonts w:hint="eastAsia" w:asciiTheme="minorEastAsia" w:hAnsiTheme="minorEastAsia"/>
          <w:sz w:val="24"/>
          <w:szCs w:val="24"/>
          <w:lang w:val="en-US" w:eastAsia="zh-CN"/>
        </w:rPr>
        <w:t xml:space="preserve">12</w:t>
      </w:r>
      <w:r>
        <w:rPr>
          <w:rFonts w:hint="eastAsia" w:asciiTheme="minorEastAsia" w:hAnsiTheme="minorEastAsia"/>
          <w:sz w:val="24"/>
          <w:szCs w:val="24"/>
        </w:rPr>
        <w:t xml:space="preserve">日至2025年</w:t>
      </w:r>
      <w:r>
        <w:rPr>
          <w:rFonts w:hint="eastAsia" w:asciiTheme="minorEastAsia" w:hAnsiTheme="minorEastAsia"/>
          <w:sz w:val="24"/>
          <w:szCs w:val="24"/>
          <w:lang w:val="en-US" w:eastAsia="zh-CN"/>
        </w:rPr>
        <w:t xml:space="preserve">12</w:t>
      </w:r>
      <w:r>
        <w:rPr>
          <w:rFonts w:hint="eastAsia" w:asciiTheme="minorEastAsia" w:hAnsiTheme="minorEastAsia"/>
          <w:sz w:val="24"/>
          <w:szCs w:val="24"/>
        </w:rPr>
        <w:t xml:space="preserve">月</w:t>
      </w:r>
      <w:r>
        <w:rPr>
          <w:rFonts w:hint="eastAsia" w:asciiTheme="minorEastAsia" w:hAnsiTheme="minorEastAsia"/>
          <w:sz w:val="24"/>
          <w:szCs w:val="24"/>
          <w:lang w:val="en-US" w:eastAsia="zh-CN"/>
        </w:rPr>
        <w:t xml:space="preserve">19</w:t>
      </w:r>
      <w:r>
        <w:rPr>
          <w:rFonts w:hint="eastAsia" w:asciiTheme="minorEastAsia" w:hAnsiTheme="minorEastAsia"/>
          <w:sz w:val="24"/>
          <w:szCs w:val="24"/>
        </w:rPr>
        <w:t xml:space="preserve">日</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842"/>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提交投标文件截止时间：202</w:t>
      </w:r>
      <w:r>
        <w:rPr>
          <w:rFonts w:hint="eastAsia"/>
          <w:sz w:val="24"/>
          <w:szCs w:val="24"/>
          <w:lang w:val="en-US" w:eastAsia="zh-CN"/>
        </w:rPr>
        <w:t xml:space="preserve">6</w:t>
      </w:r>
      <w:r>
        <w:rPr>
          <w:rFonts w:hint="eastAsia"/>
          <w:sz w:val="24"/>
          <w:szCs w:val="24"/>
        </w:rPr>
        <w:t xml:space="preserve">年</w:t>
      </w:r>
      <w:r>
        <w:rPr>
          <w:rFonts w:hint="eastAsia"/>
          <w:sz w:val="24"/>
          <w:szCs w:val="24"/>
          <w:lang w:val="en-US" w:eastAsia="zh-CN"/>
        </w:rPr>
        <w:t xml:space="preserve">1</w:t>
      </w:r>
      <w:r>
        <w:rPr>
          <w:rFonts w:hint="eastAsia"/>
          <w:sz w:val="24"/>
          <w:szCs w:val="24"/>
        </w:rPr>
        <w:t xml:space="preserve">月</w:t>
      </w:r>
      <w:r>
        <w:rPr>
          <w:rFonts w:hint="eastAsia"/>
          <w:sz w:val="24"/>
          <w:szCs w:val="24"/>
          <w:lang w:val="en-US" w:eastAsia="zh-CN"/>
        </w:rPr>
        <w:t xml:space="preserve">5</w:t>
      </w:r>
      <w:r>
        <w:rPr>
          <w:rFonts w:hint="eastAsia"/>
          <w:sz w:val="24"/>
          <w:szCs w:val="24"/>
        </w:rPr>
        <w:t xml:space="preserve">日9：00：00（北京时间）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w:t>
      </w:r>
      <w:bookmarkStart w:id="20" w:name="_GoBack"/>
      <w:r/>
      <w:bookmarkEnd w:id="20"/>
      <w:r>
        <w:rPr>
          <w:rFonts w:hint="eastAsia"/>
          <w:sz w:val="24"/>
          <w:szCs w:val="24"/>
        </w:rPr>
        <w:t xml:space="preserve">网上开标大厅</w:t>
      </w:r>
      <w:r/>
    </w:p>
    <w:p>
      <w:pPr>
        <w:pStyle w:val="842"/>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842"/>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2.本招标文件中标注★的款项为实质性要求和条件，由采购人根据实际情况设置，投标人须逐条明确作出满足实质性要求和条件的响应，否则将按无效响应处理。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p>
    <w:p>
      <w:pPr>
        <w:pStyle w:val="842"/>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1.采购人信息</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名    称：连云港市连云区卫生健康委员会</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地    址：江苏省连云港市连云区海州湾街道西墅路1号</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联系方式：0518-82238893</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2.采购代理机构信息</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名    称：江苏万达工程造价事务所有限公司</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地    址：连云港市海州区朝阳东路凤凰国际大厦19层</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联系方式：刘工 0518-85838346</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3.项目联系方式</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项目联系人：刘工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电      话：0518-85838346</w:t>
      </w:r>
      <w:r/>
    </w:p>
    <w:p>
      <w:pPr>
        <w:jc w:val="left"/>
        <w:widowControl/>
        <w:rPr>
          <w:rFonts w:ascii="黑体" w:hAnsi="黑体" w:eastAsia="黑体"/>
          <w:bCs/>
          <w:sz w:val="44"/>
          <w:szCs w:val="44"/>
        </w:rPr>
      </w:pPr>
      <w:r>
        <w:rPr>
          <w:rFonts w:ascii="黑体" w:hAnsi="黑体" w:eastAsia="黑体"/>
          <w:b/>
        </w:rPr>
        <w:br w:type="page" w:clear="all"/>
      </w:r>
      <w:r/>
    </w:p>
    <w:p>
      <w:pPr>
        <w:pStyle w:val="841"/>
        <w:jc w:val="center"/>
        <w:spacing w:before="156" w:after="156"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
    </w:p>
    <w:p>
      <w:pPr>
        <w:pStyle w:val="842"/>
        <w:spacing w:before="0" w:after="0" w:line="360" w:lineRule="auto"/>
        <w:rPr>
          <w:rFonts w:ascii="黑体" w:hAnsi="黑体" w:eastAsia="黑体"/>
          <w:b w:val="0"/>
        </w:rPr>
      </w:pPr>
      <w:r>
        <w:rPr>
          <w:rFonts w:hint="eastAsia" w:ascii="黑体" w:hAnsi="黑体" w:eastAsia="黑体"/>
          <w:b w:val="0"/>
        </w:rPr>
        <w:t xml:space="preserve">一、总则</w:t>
      </w:r>
      <w:r/>
    </w:p>
    <w:p>
      <w:pPr>
        <w:pStyle w:val="843"/>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43"/>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pStyle w:val="843"/>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843"/>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投标人应自行承担所有与参与投标有关的费用，无论投标过程中的做法和结果如何，采购人和江苏万达工程造价事务所有限公司（以下简称代理机构）在任何情况下均无义务和责任承担这些费用。</w:t>
      </w:r>
      <w:r/>
    </w:p>
    <w:p>
      <w:pPr>
        <w:ind w:firstLine="480"/>
        <w:jc w:val="left"/>
        <w:spacing w:line="500" w:lineRule="exact"/>
        <w:rPr>
          <w:sz w:val="24"/>
          <w:szCs w:val="24"/>
        </w:rPr>
      </w:pPr>
      <w:r>
        <w:rPr>
          <w:rFonts w:hint="eastAsia"/>
          <w:sz w:val="24"/>
          <w:szCs w:val="24"/>
        </w:rPr>
        <w:t xml:space="preserve">4.2 采购代理费按国家计委计价格[2002]1980号文规定标准的50%计取，全部费用由中标人在领取中标通知书时支付；需考虑在投标报价中。</w:t>
      </w:r>
      <w:r/>
    </w:p>
    <w:p>
      <w:pPr>
        <w:pStyle w:val="843"/>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42"/>
        <w:spacing w:before="0" w:after="0" w:line="360" w:lineRule="auto"/>
        <w:rPr>
          <w:rFonts w:ascii="黑体" w:hAnsi="黑体" w:eastAsia="黑体"/>
          <w:b w:val="0"/>
        </w:rPr>
      </w:pPr>
      <w:r>
        <w:rPr>
          <w:rFonts w:hint="eastAsia" w:ascii="黑体" w:hAnsi="黑体" w:eastAsia="黑体"/>
          <w:b w:val="0"/>
        </w:rPr>
        <w:t xml:space="preserve">二、招标文件</w:t>
      </w:r>
      <w:r/>
    </w:p>
    <w:p>
      <w:pPr>
        <w:pStyle w:val="843"/>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请仔细检查招标文件是否齐全，如有缺漏请立即与代理机构联系解决。</w:t>
      </w:r>
      <w:r/>
    </w:p>
    <w:p>
      <w:pPr>
        <w:pStyle w:val="843"/>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任何要求对招标文件进行澄清的投标人，应在投标截止时间十日前按招标公告中的通讯地址，以书面形式通知采购人或者代理机构。</w:t>
      </w:r>
      <w:r/>
    </w:p>
    <w:p>
      <w:pPr>
        <w:pStyle w:val="843"/>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在投标截止时间前，采购人和代理机构可以对招标文件进行修改。</w:t>
      </w:r>
      <w:r/>
    </w:p>
    <w:p>
      <w:pPr>
        <w:ind w:firstLine="480"/>
        <w:jc w:val="left"/>
        <w:spacing w:line="500" w:lineRule="exact"/>
        <w:rPr>
          <w:sz w:val="24"/>
          <w:szCs w:val="24"/>
        </w:rPr>
      </w:pPr>
      <w:r>
        <w:rPr>
          <w:rFonts w:hint="eastAsia"/>
          <w:sz w:val="24"/>
          <w:szCs w:val="24"/>
        </w:rPr>
        <w:t xml:space="preserve">8.2 采购人和代理机构有权按照法定的要求推迟投标截止时间和开标时间。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42"/>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43"/>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43"/>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843"/>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43"/>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43"/>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rPr>
      </w:pPr>
      <w:r>
        <w:rPr>
          <w:rFonts w:hint="eastAsia"/>
          <w:sz w:val="24"/>
          <w:szCs w:val="24"/>
        </w:rPr>
        <w:t xml:space="preserve">（1）投标的货物总价；</w:t>
      </w:r>
      <w:r/>
    </w:p>
    <w:p>
      <w:pPr>
        <w:ind w:firstLine="480"/>
        <w:jc w:val="left"/>
        <w:spacing w:line="500" w:lineRule="exact"/>
        <w:rPr>
          <w:sz w:val="24"/>
          <w:szCs w:val="24"/>
        </w:rPr>
      </w:pPr>
      <w:r>
        <w:rPr>
          <w:rFonts w:hint="eastAsia"/>
          <w:sz w:val="24"/>
          <w:szCs w:val="24"/>
        </w:rPr>
        <w:t xml:space="preserve">（2）货物的标准附件、备品备件、专用工具、运输、装卸等各种费用；</w:t>
      </w:r>
      <w:r/>
    </w:p>
    <w:p>
      <w:pPr>
        <w:ind w:firstLine="480"/>
        <w:jc w:val="left"/>
        <w:spacing w:line="500" w:lineRule="exact"/>
        <w:rPr>
          <w:sz w:val="24"/>
          <w:szCs w:val="24"/>
        </w:rPr>
      </w:pPr>
      <w:r>
        <w:rPr>
          <w:rFonts w:hint="eastAsia"/>
          <w:sz w:val="24"/>
          <w:szCs w:val="24"/>
        </w:rPr>
        <w:t xml:space="preserve">（3）必要的保险费用和各项税金；</w:t>
      </w:r>
      <w:r/>
    </w:p>
    <w:p>
      <w:pPr>
        <w:ind w:firstLine="480"/>
        <w:jc w:val="left"/>
        <w:spacing w:line="500" w:lineRule="exact"/>
        <w:rPr>
          <w:sz w:val="24"/>
          <w:szCs w:val="24"/>
        </w:rPr>
      </w:pPr>
      <w:r>
        <w:rPr>
          <w:rFonts w:hint="eastAsia"/>
          <w:sz w:val="24"/>
          <w:szCs w:val="24"/>
        </w:rPr>
        <w:t xml:space="preserve">（4）投标总价要求包含安装维保费用。</w:t>
      </w:r>
      <w:r/>
    </w:p>
    <w:p>
      <w:pPr>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p>
    <w:p>
      <w:pPr>
        <w:pStyle w:val="843"/>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843"/>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843"/>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43"/>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842"/>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843"/>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843"/>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采购人和代理机构可以按照规定，通过修改招标文件酌情延长投标截止时间，在此情况下，投标人的所有权利和义务以及投标人受制的截止时间均应以延长后新的截止时间为准。</w:t>
      </w:r>
      <w:r/>
    </w:p>
    <w:p>
      <w:pPr>
        <w:pStyle w:val="843"/>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代理机构拒绝接收在招标文件规定的投标截止时间后递交（上传）的任何投标文件。</w:t>
      </w:r>
      <w:r/>
    </w:p>
    <w:p>
      <w:pPr>
        <w:pStyle w:val="843"/>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842"/>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43"/>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代理机构将在招标公告中规定的时间和地点组织公开开标。投标人应当按时参加开标活动，并在“苏采云”系统规定的时间内对其投标文件进行解密。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开标仪式由代理机构组织。“苏采云”系统将自动对项目进行开标，并宣布各投标人名称和投标价格。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投标人在开标、评标全过程中应保持通讯畅通，及时登录“苏采云”系统查阅、答复相关信息，并安排专人与代理机构及评委会联系。</w:t>
      </w:r>
      <w:r/>
    </w:p>
    <w:p>
      <w:pPr>
        <w:pStyle w:val="843"/>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开标后，代理机构将组织评委会进行评标。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843"/>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凡是与审查、澄清、评价和比较投标的有关资料以及授标建议等，采购人、评审专家、代理机构均不得向投标人或与评标无关的其他人员透露。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代理机构和评委会不向未中标的投标人解释未中标原因，也不公布评标过程中的相关细节。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43"/>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843"/>
        <w:ind w:firstLine="562"/>
        <w:jc w:val="left"/>
        <w:spacing w:before="0" w:after="0" w:line="360" w:lineRule="auto"/>
        <w:rPr>
          <w:sz w:val="28"/>
          <w:szCs w:val="28"/>
        </w:rPr>
      </w:pPr>
      <w:r>
        <w:rPr>
          <w:rFonts w:hint="eastAsia"/>
          <w:sz w:val="28"/>
          <w:szCs w:val="28"/>
        </w:rPr>
        <w:t xml:space="preserve">26、对投标文件的初审</w:t>
      </w:r>
      <w:r/>
    </w:p>
    <w:p>
      <w:pPr>
        <w:ind w:firstLine="480"/>
        <w:jc w:val="left"/>
        <w:spacing w:line="500" w:lineRule="exact"/>
        <w:rPr>
          <w:sz w:val="24"/>
          <w:szCs w:val="24"/>
        </w:rPr>
      </w:pPr>
      <w:r>
        <w:rPr>
          <w:rFonts w:hint="eastAsia"/>
          <w:sz w:val="24"/>
          <w:szCs w:val="24"/>
        </w:rPr>
        <w:t xml:space="preserve">26.1 投标文件初审分为资格审查和符合性审查。</w:t>
      </w:r>
      <w:r/>
    </w:p>
    <w:p>
      <w:pPr>
        <w:ind w:firstLine="480"/>
        <w:jc w:val="left"/>
        <w:spacing w:line="500" w:lineRule="exact"/>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sz w:val="24"/>
          <w:szCs w:val="24"/>
        </w:rPr>
      </w:pPr>
      <w:r>
        <w:rPr>
          <w:rFonts w:hint="eastAsia"/>
          <w:sz w:val="24"/>
          <w:szCs w:val="24"/>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p>
    <w:p>
      <w:pPr>
        <w:ind w:firstLine="480"/>
        <w:jc w:val="left"/>
        <w:spacing w:line="500" w:lineRule="exact"/>
        <w:rPr>
          <w:sz w:val="24"/>
          <w:szCs w:val="24"/>
        </w:rPr>
      </w:pPr>
      <w:r>
        <w:rPr>
          <w:rFonts w:hint="eastAsia"/>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843"/>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（8）不符合招标文件规定的实质性要求和条件的。（本招标文件中标注★的款项为实质性要求和条件）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ind w:firstLine="480"/>
        <w:jc w:val="left"/>
        <w:spacing w:line="500" w:lineRule="exact"/>
        <w:rPr>
          <w:sz w:val="24"/>
          <w:szCs w:val="24"/>
        </w:rPr>
      </w:pPr>
      <w:r>
        <w:rPr>
          <w:rFonts w:hint="eastAsia"/>
          <w:sz w:val="24"/>
          <w:szCs w:val="24"/>
        </w:rPr>
        <w:t xml:space="preserve">27.5启动异常低价投标（响应）审查的情形和具体要求，包括：</w:t>
      </w:r>
      <w:r/>
    </w:p>
    <w:p>
      <w:pPr>
        <w:ind w:firstLine="480"/>
        <w:jc w:val="left"/>
        <w:spacing w:line="500" w:lineRule="exact"/>
        <w:rPr>
          <w:sz w:val="24"/>
          <w:szCs w:val="24"/>
        </w:rPr>
      </w:pPr>
      <w:r>
        <w:rPr>
          <w:rFonts w:hint="eastAsia"/>
          <w:sz w:val="24"/>
          <w:szCs w:val="24"/>
        </w:rPr>
        <w:t xml:space="preserve">（一）评审过程中出现下列情形之一的，评审委员会应当启动异常低价投标（响应）审查程序：</w:t>
      </w:r>
      <w:r/>
    </w:p>
    <w:p>
      <w:pPr>
        <w:ind w:firstLine="480"/>
        <w:jc w:val="left"/>
        <w:spacing w:line="500" w:lineRule="exact"/>
        <w:rPr>
          <w:sz w:val="24"/>
          <w:szCs w:val="24"/>
        </w:rPr>
      </w:pPr>
      <w:r>
        <w:rPr>
          <w:rFonts w:hint="eastAsia"/>
          <w:sz w:val="24"/>
          <w:szCs w:val="24"/>
        </w:rPr>
        <w:t xml:space="preserve">①投标（响应）报价低于采购项目预算50%的，即投标（响应）报价&lt;采购项目预算×50%；</w:t>
      </w:r>
      <w:r/>
    </w:p>
    <w:p>
      <w:pPr>
        <w:ind w:firstLine="480"/>
        <w:jc w:val="left"/>
        <w:spacing w:line="500" w:lineRule="exact"/>
        <w:rPr>
          <w:sz w:val="24"/>
          <w:szCs w:val="24"/>
        </w:rPr>
      </w:pPr>
      <w:r>
        <w:rPr>
          <w:rFonts w:hint="eastAsia"/>
          <w:sz w:val="24"/>
          <w:szCs w:val="24"/>
        </w:rPr>
        <w:t xml:space="preserve">②投标（响应）报价低于采购项目最高限价45%的，即投标（响应）报价&lt;采购项目最高限价×45%；</w:t>
      </w:r>
      <w:r/>
    </w:p>
    <w:p>
      <w:pPr>
        <w:ind w:firstLine="480"/>
        <w:jc w:val="left"/>
        <w:spacing w:line="500" w:lineRule="exact"/>
        <w:rPr>
          <w:sz w:val="24"/>
          <w:szCs w:val="24"/>
        </w:rPr>
      </w:pPr>
      <w:r>
        <w:rPr>
          <w:rFonts w:hint="eastAsia"/>
          <w:sz w:val="24"/>
          <w:szCs w:val="24"/>
        </w:rPr>
        <w:t xml:space="preserve">③评审委员会认定的供应商报价过低、有可能影响产品质量或者不能诚信履约的其他情形。</w:t>
      </w:r>
      <w:r/>
    </w:p>
    <w:p>
      <w:pPr>
        <w:ind w:firstLine="480"/>
        <w:jc w:val="left"/>
        <w:spacing w:line="500" w:lineRule="exact"/>
        <w:rPr>
          <w:sz w:val="24"/>
          <w:szCs w:val="24"/>
        </w:rPr>
      </w:pPr>
      <w:r>
        <w:rPr>
          <w:rFonts w:hint="eastAsia"/>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w:t>
      </w:r>
      <w:r>
        <w:rPr>
          <w:rFonts w:hint="eastAsia" w:ascii="宋体" w:hAnsi="宋体" w:eastAsia="宋体" w:cs="Times New Roman"/>
          <w:sz w:val="24"/>
        </w:rPr>
        <w:t xml:space="preserve">员会将其作为无效投标（响应）处理。审查相关情况在评审报告中进行记录。</w:t>
      </w:r>
      <w:r/>
    </w:p>
    <w:p>
      <w:pPr>
        <w:pStyle w:val="842"/>
        <w:spacing w:before="0" w:after="0" w:line="360" w:lineRule="auto"/>
        <w:rPr>
          <w:rFonts w:ascii="黑体" w:hAnsi="黑体" w:eastAsia="黑体"/>
          <w:b w:val="0"/>
        </w:rPr>
      </w:pPr>
      <w:r>
        <w:rPr>
          <w:rFonts w:hint="eastAsia" w:ascii="黑体" w:hAnsi="黑体" w:eastAsia="黑体"/>
          <w:b w:val="0"/>
        </w:rPr>
        <w:t xml:space="preserve">六、定标</w:t>
      </w:r>
      <w:r/>
    </w:p>
    <w:p>
      <w:pPr>
        <w:pStyle w:val="843"/>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代理机构将在江苏政府采购网发布中标公告，公告期限为1个工作日。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（3）与采购人、其他供应商或者代理机构恶意串通的。</w:t>
      </w:r>
      <w:r/>
    </w:p>
    <w:p>
      <w:pPr>
        <w:ind w:firstLine="480"/>
        <w:jc w:val="left"/>
        <w:spacing w:line="500" w:lineRule="exact"/>
        <w:rPr>
          <w:sz w:val="24"/>
          <w:szCs w:val="24"/>
        </w:rPr>
      </w:pPr>
      <w:r>
        <w:rPr>
          <w:rFonts w:hint="eastAsia"/>
          <w:sz w:val="24"/>
          <w:szCs w:val="24"/>
        </w:rPr>
        <w:t xml:space="preserve">（4）向采购人、代理机构行贿或者提供其他不正当利益的。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43"/>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中标供应商在领取成交通知书时，需提供四份与电子投标文件一致的纸质打印投标文件，封面、骑缝需加盖公章。</w:t>
      </w:r>
      <w:r/>
    </w:p>
    <w:p>
      <w:pPr>
        <w:pStyle w:val="842"/>
        <w:spacing w:before="0" w:after="0" w:line="360" w:lineRule="auto"/>
        <w:rPr>
          <w:rFonts w:ascii="黑体" w:hAnsi="黑体" w:eastAsia="黑体"/>
          <w:b w:val="0"/>
        </w:rPr>
      </w:pPr>
      <w:r>
        <w:rPr>
          <w:rFonts w:hint="eastAsia" w:ascii="黑体" w:hAnsi="黑体" w:eastAsia="黑体"/>
          <w:b w:val="0"/>
        </w:rPr>
        <w:t xml:space="preserve">七、授予合同</w:t>
      </w:r>
      <w:r/>
    </w:p>
    <w:p>
      <w:pPr>
        <w:pStyle w:val="843"/>
        <w:ind w:firstLine="562"/>
        <w:jc w:val="left"/>
        <w:spacing w:before="0" w:after="0" w:line="360" w:lineRule="auto"/>
        <w:rPr>
          <w:sz w:val="28"/>
          <w:szCs w:val="28"/>
        </w:rPr>
      </w:pPr>
      <w:r>
        <w:rPr>
          <w:rFonts w:hint="eastAsia"/>
          <w:sz w:val="28"/>
          <w:szCs w:val="28"/>
        </w:rPr>
        <w:t xml:space="preserve">30、签订合同</w:t>
      </w:r>
      <w:r/>
    </w:p>
    <w:p>
      <w:pPr>
        <w:ind w:firstLine="480"/>
        <w:jc w:val="left"/>
        <w:spacing w:line="500" w:lineRule="exact"/>
        <w:rPr>
          <w:sz w:val="24"/>
          <w:szCs w:val="24"/>
        </w:rPr>
      </w:pPr>
      <w:r>
        <w:rPr>
          <w:rFonts w:hint="eastAsia"/>
          <w:sz w:val="24"/>
          <w:szCs w:val="24"/>
        </w:rPr>
        <w:t xml:space="preserve">30.1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30.2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pStyle w:val="843"/>
        <w:ind w:firstLine="562"/>
        <w:jc w:val="left"/>
        <w:spacing w:before="0" w:after="0" w:line="360" w:lineRule="auto"/>
        <w:rPr>
          <w:sz w:val="28"/>
          <w:szCs w:val="28"/>
        </w:rPr>
      </w:pPr>
      <w:r>
        <w:rPr>
          <w:rFonts w:hint="eastAsia"/>
          <w:sz w:val="28"/>
          <w:szCs w:val="28"/>
        </w:rPr>
        <w:t xml:space="preserve">31、合同标的的追加</w:t>
      </w:r>
      <w:r/>
    </w:p>
    <w:p>
      <w:pPr>
        <w:ind w:firstLine="480"/>
        <w:jc w:val="left"/>
        <w:spacing w:line="500" w:lineRule="exact"/>
        <w:rPr>
          <w:sz w:val="24"/>
          <w:szCs w:val="24"/>
        </w:rPr>
      </w:pPr>
      <w:r>
        <w:rPr>
          <w:rFonts w:hint="eastAsia"/>
          <w:sz w:val="24"/>
          <w:szCs w:val="24"/>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43"/>
        <w:ind w:firstLine="562"/>
        <w:jc w:val="left"/>
        <w:spacing w:before="0" w:after="0" w:line="360" w:lineRule="auto"/>
        <w:rPr>
          <w:sz w:val="28"/>
          <w:szCs w:val="28"/>
        </w:rPr>
      </w:pPr>
      <w:r>
        <w:rPr>
          <w:rFonts w:hint="eastAsia"/>
          <w:sz w:val="28"/>
          <w:szCs w:val="28"/>
        </w:rPr>
        <w:t xml:space="preserve">32、政府采购履约资金扶持政策</w:t>
      </w:r>
      <w:r/>
    </w:p>
    <w:p>
      <w:pPr>
        <w:ind w:firstLine="480"/>
        <w:jc w:val="left"/>
        <w:spacing w:line="500" w:lineRule="exact"/>
        <w:rPr>
          <w:sz w:val="24"/>
          <w:szCs w:val="24"/>
        </w:rPr>
      </w:pPr>
      <w:r>
        <w:rPr>
          <w:rFonts w:hint="eastAsia"/>
          <w:sz w:val="24"/>
          <w:szCs w:val="24"/>
        </w:rPr>
        <w:t xml:space="preserve">32.1 中标人可凭政府采购合同办理融资贷款，详情请见江苏政府采购网“政采贷”专栏。</w:t>
      </w:r>
      <w:r/>
    </w:p>
    <w:p>
      <w:pPr>
        <w:pStyle w:val="842"/>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43"/>
        <w:ind w:firstLine="562"/>
        <w:jc w:val="left"/>
        <w:spacing w:before="0" w:after="0" w:line="360" w:lineRule="auto"/>
        <w:rPr>
          <w:sz w:val="28"/>
          <w:szCs w:val="28"/>
        </w:rPr>
      </w:pPr>
      <w:r>
        <w:rPr>
          <w:rFonts w:hint="eastAsia"/>
          <w:sz w:val="28"/>
          <w:szCs w:val="28"/>
        </w:rPr>
        <w:t xml:space="preserve">33、询问</w:t>
      </w:r>
      <w:r/>
    </w:p>
    <w:p>
      <w:pPr>
        <w:ind w:firstLine="480"/>
        <w:jc w:val="left"/>
        <w:spacing w:line="500" w:lineRule="exact"/>
        <w:rPr>
          <w:sz w:val="24"/>
          <w:szCs w:val="24"/>
        </w:rPr>
      </w:pPr>
      <w:r>
        <w:rPr>
          <w:rFonts w:hint="eastAsia"/>
          <w:sz w:val="24"/>
          <w:szCs w:val="24"/>
        </w:rPr>
        <w:t xml:space="preserve">33.1 供应商对政府采购活动事项有疑问的，可以提出询问，采购人或者代理机构应当在3个工作日内对投标人依法提出的询问作出答复，但答复的内容不得涉及商业秘密。供应商提出的询问超出采购人对代理机构委托授权范围的，代理机构应当告知其向采购人提出。</w:t>
      </w:r>
      <w:r/>
    </w:p>
    <w:p>
      <w:pPr>
        <w:pStyle w:val="843"/>
        <w:ind w:firstLine="562"/>
        <w:jc w:val="left"/>
        <w:spacing w:before="0" w:after="0" w:line="360" w:lineRule="auto"/>
        <w:rPr>
          <w:sz w:val="28"/>
          <w:szCs w:val="28"/>
        </w:rPr>
      </w:pPr>
      <w:r>
        <w:rPr>
          <w:rFonts w:hint="eastAsia"/>
          <w:sz w:val="28"/>
          <w:szCs w:val="28"/>
        </w:rPr>
        <w:t xml:space="preserve">34、质疑提出</w:t>
      </w:r>
      <w:r/>
    </w:p>
    <w:p>
      <w:pPr>
        <w:ind w:firstLine="480"/>
        <w:jc w:val="left"/>
        <w:spacing w:line="500" w:lineRule="exact"/>
        <w:rPr>
          <w:sz w:val="24"/>
          <w:szCs w:val="24"/>
        </w:rPr>
      </w:pPr>
      <w:r>
        <w:rPr>
          <w:rFonts w:hint="eastAsia"/>
          <w:sz w:val="24"/>
          <w:szCs w:val="24"/>
        </w:rPr>
        <w:t xml:space="preserve">34.1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34.2 供应商认为采购文件、采购过程、采购结果使自己的权益受到损害的，可以在知道或者应知其权益受到损害之日（获取采购文件之日、中标公告发布之日）起七个工作日内以书面形式向采购人、代理机构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left"/>
        <w:spacing w:line="500" w:lineRule="exact"/>
        <w:rPr>
          <w:sz w:val="24"/>
          <w:szCs w:val="24"/>
        </w:rPr>
      </w:pPr>
      <w:r>
        <w:rPr>
          <w:rFonts w:hint="eastAsia"/>
          <w:sz w:val="24"/>
          <w:szCs w:val="24"/>
        </w:rPr>
        <w:t xml:space="preserve">34.4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34.5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43"/>
        <w:ind w:firstLine="562"/>
        <w:jc w:val="left"/>
        <w:spacing w:before="0" w:after="0" w:line="360" w:lineRule="auto"/>
        <w:rPr>
          <w:sz w:val="24"/>
          <w:szCs w:val="24"/>
        </w:rPr>
      </w:pPr>
      <w:r>
        <w:rPr>
          <w:rFonts w:hint="eastAsia"/>
          <w:sz w:val="28"/>
          <w:szCs w:val="28"/>
        </w:rPr>
        <w:t xml:space="preserve">35、质疑函的受理和答复</w:t>
      </w:r>
      <w:r/>
    </w:p>
    <w:p>
      <w:pPr>
        <w:ind w:firstLine="480"/>
        <w:jc w:val="left"/>
        <w:spacing w:line="500" w:lineRule="exact"/>
        <w:rPr>
          <w:sz w:val="24"/>
          <w:szCs w:val="24"/>
        </w:rPr>
      </w:pPr>
      <w:r>
        <w:rPr>
          <w:rFonts w:hint="eastAsia"/>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left"/>
        <w:spacing w:line="500" w:lineRule="exact"/>
        <w:rPr>
          <w:sz w:val="24"/>
          <w:szCs w:val="24"/>
        </w:rPr>
      </w:pPr>
      <w:r>
        <w:rPr>
          <w:rFonts w:hint="eastAsia"/>
          <w:sz w:val="24"/>
          <w:szCs w:val="24"/>
        </w:rPr>
        <w:t xml:space="preserve">35.2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35.3 对不符合质疑要求的，采购人、代理机构有权要求其补充必要的证明材料，质疑供应商未在法定时间内补充必要的证明材料的，视同放弃质疑。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35.4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35.5 采购人、代理机构依法受理的质疑，将按照政府采购有关规定，在法定期限内作出答复。</w:t>
      </w:r>
      <w:r/>
    </w:p>
    <w:p>
      <w:pPr>
        <w:pStyle w:val="843"/>
        <w:ind w:firstLine="562"/>
        <w:jc w:val="left"/>
        <w:spacing w:before="0" w:after="0" w:line="360" w:lineRule="auto"/>
        <w:rPr>
          <w:sz w:val="28"/>
          <w:szCs w:val="28"/>
        </w:rPr>
      </w:pPr>
      <w:r>
        <w:rPr>
          <w:rFonts w:hint="eastAsia"/>
          <w:sz w:val="28"/>
          <w:szCs w:val="28"/>
        </w:rPr>
        <w:t xml:space="preserve">36、质疑处理</w:t>
      </w:r>
      <w:r/>
    </w:p>
    <w:p>
      <w:pPr>
        <w:ind w:firstLine="480"/>
        <w:jc w:val="left"/>
        <w:spacing w:line="500" w:lineRule="exact"/>
        <w:rPr>
          <w:sz w:val="24"/>
          <w:szCs w:val="24"/>
        </w:rPr>
      </w:pPr>
      <w:r>
        <w:rPr>
          <w:rFonts w:hint="eastAsia"/>
          <w:sz w:val="24"/>
          <w:szCs w:val="24"/>
        </w:rPr>
        <w:t xml:space="preserve">36.1 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36.2 质疑供应商不配合或者采取不正当手段干扰政府采购质疑、投诉处理工作的，视为一般失信行为。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36.3 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36.4 质疑供应商在全国范围12个月内三次以上质疑查无实据的，视为一般失信行为。</w:t>
      </w:r>
      <w:r/>
    </w:p>
    <w:p>
      <w:pPr>
        <w:ind w:firstLine="480"/>
        <w:jc w:val="left"/>
        <w:spacing w:line="500" w:lineRule="exact"/>
        <w:rPr>
          <w:sz w:val="24"/>
          <w:szCs w:val="24"/>
        </w:rPr>
      </w:pPr>
      <w:r>
        <w:rPr>
          <w:rFonts w:hint="eastAsia"/>
          <w:sz w:val="24"/>
          <w:szCs w:val="24"/>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36.6 质疑供应商在全国范围12个月内三次以上投诉查无实据的，视为严重失信行为。</w:t>
      </w:r>
      <w:r/>
    </w:p>
    <w:p>
      <w:pPr>
        <w:ind w:firstLine="480"/>
        <w:jc w:val="left"/>
        <w:spacing w:line="500" w:lineRule="exact"/>
        <w:rPr>
          <w:sz w:val="24"/>
          <w:szCs w:val="24"/>
        </w:rPr>
      </w:pPr>
      <w:r>
        <w:rPr>
          <w:rFonts w:hint="eastAsia"/>
          <w:sz w:val="24"/>
          <w:szCs w:val="24"/>
        </w:rPr>
        <w:t xml:space="preserve">36.7 未尽事宜，依照有关法律、法规执行。</w:t>
      </w:r>
      <w:r/>
    </w:p>
    <w:p>
      <w:pPr>
        <w:pStyle w:val="842"/>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43"/>
        <w:ind w:firstLine="562"/>
        <w:jc w:val="left"/>
        <w:spacing w:before="0" w:after="0" w:line="360" w:lineRule="auto"/>
        <w:rPr>
          <w:sz w:val="28"/>
          <w:szCs w:val="28"/>
        </w:rPr>
      </w:pPr>
      <w:r>
        <w:rPr>
          <w:rFonts w:hint="eastAsia"/>
          <w:sz w:val="28"/>
          <w:szCs w:val="28"/>
        </w:rPr>
        <w:t xml:space="preserve">37、促进中小企业发展</w:t>
      </w:r>
      <w:r/>
    </w:p>
    <w:p>
      <w:pPr>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37.2 参加本项目政府采购活动的供应商应当提供的材料： </w:t>
      </w:r>
      <w:r/>
    </w:p>
    <w:p>
      <w:pPr>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（1）投标人提供的货物全部由中型企业、小型企业、微型企业制造的，提供《中小企业声明函》（第六章 投标文件格式）。</w:t>
      </w:r>
      <w:r/>
    </w:p>
    <w:p>
      <w:pPr>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ascii="Calibri" w:hAnsi="Calibri" w:eastAsia="Arial" w:cs="Times New Roman"/>
          <w:sz w:val="24"/>
          <w:szCs w:val="24"/>
        </w:rPr>
        <w:t xml:space="preserve">37.3 享受扶持政策获得政府采购合同的，小微型企业不得将合同分包给大中型企业，中型企业不得将合同分包给大型企业。</w:t>
      </w:r>
      <w:r/>
    </w:p>
    <w:p>
      <w:pPr>
        <w:pStyle w:val="843"/>
        <w:ind w:firstLine="562"/>
        <w:jc w:val="left"/>
        <w:spacing w:before="0" w:after="0" w:line="360" w:lineRule="auto"/>
        <w:rPr>
          <w:sz w:val="28"/>
          <w:szCs w:val="28"/>
        </w:rPr>
      </w:pPr>
      <w:r>
        <w:rPr>
          <w:rFonts w:hint="eastAsia"/>
          <w:sz w:val="28"/>
          <w:szCs w:val="28"/>
        </w:rPr>
        <w:t xml:space="preserve">38、支持绿色发展</w:t>
      </w:r>
      <w:r/>
    </w:p>
    <w:p>
      <w:pPr>
        <w:ind w:firstLine="480"/>
        <w:jc w:val="left"/>
        <w:spacing w:line="500" w:lineRule="exact"/>
        <w:rPr>
          <w:sz w:val="24"/>
          <w:szCs w:val="24"/>
        </w:rPr>
      </w:pPr>
      <w:r>
        <w:rPr>
          <w:rFonts w:hint="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843"/>
        <w:ind w:firstLine="562"/>
        <w:jc w:val="left"/>
        <w:spacing w:before="0" w:after="0" w:line="360" w:lineRule="auto"/>
        <w:rPr>
          <w:sz w:val="28"/>
          <w:szCs w:val="28"/>
        </w:rPr>
      </w:pPr>
      <w:r>
        <w:rPr>
          <w:rFonts w:hint="eastAsia"/>
          <w:sz w:val="28"/>
          <w:szCs w:val="28"/>
        </w:rPr>
        <w:t xml:space="preserve">39、政府采购需求标准</w:t>
      </w:r>
      <w:r/>
    </w:p>
    <w:p>
      <w:pPr>
        <w:ind w:firstLine="480"/>
        <w:jc w:val="left"/>
        <w:spacing w:line="500" w:lineRule="exact"/>
        <w:rPr>
          <w:sz w:val="24"/>
          <w:szCs w:val="24"/>
        </w:rPr>
      </w:pPr>
      <w:r>
        <w:rPr>
          <w:rFonts w:hint="eastAsia"/>
          <w:sz w:val="24"/>
          <w:szCs w:val="24"/>
        </w:rPr>
        <w:t xml:space="preserve">39.1 本项目执行《绿色数据中</w:t>
      </w:r>
      <w:r>
        <w:rPr>
          <w:rFonts w:hint="eastAsia"/>
          <w:sz w:val="24"/>
          <w:szCs w:val="24"/>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41"/>
        <w:jc w:val="center"/>
        <w:spacing w:before="156" w:after="156"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
    </w:p>
    <w:p>
      <w:pPr>
        <w:pStyle w:val="849"/>
        <w:jc w:val="center"/>
        <w:spacing w:after="0"/>
        <w:rPr>
          <w:rFonts w:ascii="宋体" w:hAnsi="宋体" w:cs="宋体"/>
          <w:b/>
          <w:bCs/>
          <w:spacing w:val="-20"/>
          <w:sz w:val="48"/>
          <w:szCs w:val="48"/>
        </w:rPr>
      </w:pPr>
      <w:r/>
      <w:bookmarkStart w:id="3" w:name="_Toc3995"/>
      <w:r/>
      <w:r/>
    </w:p>
    <w:p>
      <w:pPr>
        <w:pStyle w:val="849"/>
        <w:jc w:val="center"/>
        <w:spacing w:after="0"/>
        <w:rPr>
          <w:rFonts w:ascii="宋体" w:hAnsi="宋体" w:cs="宋体"/>
          <w:b/>
          <w:bCs/>
          <w:spacing w:val="-20"/>
          <w:sz w:val="48"/>
          <w:szCs w:val="48"/>
        </w:rPr>
      </w:pPr>
      <w:r>
        <w:rPr>
          <w:rFonts w:ascii="宋体" w:hAnsi="宋体" w:cs="宋体"/>
          <w:b/>
          <w:bCs/>
          <w:spacing w:val="-20"/>
          <w:sz w:val="48"/>
          <w:szCs w:val="48"/>
        </w:rPr>
      </w:r>
      <w:r/>
    </w:p>
    <w:p>
      <w:pPr>
        <w:pStyle w:val="849"/>
        <w:jc w:val="center"/>
        <w:spacing w:after="0"/>
        <w:rPr>
          <w:rFonts w:ascii="宋体" w:hAnsi="宋体" w:cs="宋体"/>
          <w:b/>
          <w:bCs/>
          <w:spacing w:val="-20"/>
          <w:sz w:val="48"/>
          <w:szCs w:val="48"/>
        </w:rPr>
      </w:pPr>
      <w:r>
        <w:rPr>
          <w:rFonts w:ascii="宋体" w:hAnsi="宋体" w:cs="宋体"/>
          <w:b/>
          <w:bCs/>
          <w:spacing w:val="-20"/>
          <w:sz w:val="48"/>
          <w:szCs w:val="48"/>
        </w:rPr>
      </w:r>
      <w:r/>
    </w:p>
    <w:p>
      <w:pPr>
        <w:pStyle w:val="849"/>
        <w:jc w:val="center"/>
        <w:spacing w:after="0"/>
        <w:rPr>
          <w:rFonts w:ascii="宋体" w:hAnsi="宋体" w:cs="宋体"/>
          <w:b/>
          <w:bCs/>
          <w:spacing w:val="-20"/>
          <w:sz w:val="48"/>
          <w:szCs w:val="48"/>
        </w:rPr>
      </w:pPr>
      <w:r>
        <w:rPr>
          <w:rFonts w:ascii="宋体" w:hAnsi="宋体" w:cs="宋体"/>
          <w:b/>
          <w:bCs/>
          <w:spacing w:val="-20"/>
          <w:sz w:val="48"/>
          <w:szCs w:val="48"/>
        </w:rPr>
      </w:r>
      <w:bookmarkEnd w:id="3"/>
      <w:r/>
      <w:r/>
    </w:p>
    <w:p>
      <w:pPr>
        <w:jc w:val="center"/>
        <w:spacing w:line="360" w:lineRule="auto"/>
        <w:rPr>
          <w:rFonts w:ascii="宋体" w:hAnsi="宋体" w:eastAsia="宋体" w:cs="Times New Roman"/>
          <w:b/>
          <w:bCs/>
          <w:sz w:val="52"/>
          <w:szCs w:val="24"/>
        </w:rPr>
      </w:pPr>
      <w:r/>
      <w:bookmarkStart w:id="4" w:name="_Toc165205797"/>
      <w:r>
        <w:rPr>
          <w:rFonts w:hint="eastAsia" w:ascii="宋体" w:hAnsi="宋体" w:eastAsia="宋体" w:cs="Times New Roman"/>
          <w:b/>
          <w:bCs/>
          <w:sz w:val="52"/>
          <w:szCs w:val="24"/>
        </w:rPr>
        <w:t xml:space="preserve">连云港市政府采购</w:t>
      </w:r>
      <w:r/>
    </w:p>
    <w:p>
      <w:pPr>
        <w:ind w:firstLine="420"/>
        <w:spacing w:line="360" w:lineRule="auto"/>
        <w:rPr>
          <w:rFonts w:ascii="宋体" w:hAnsi="宋体" w:eastAsia="宋体" w:cs="Times New Roman"/>
          <w:szCs w:val="24"/>
        </w:rPr>
      </w:pPr>
      <w:r>
        <w:rPr>
          <w:rFonts w:ascii="宋体" w:hAnsi="宋体" w:eastAsia="宋体" w:cs="Times New Roman"/>
          <w:szCs w:val="24"/>
        </w:rPr>
      </w:r>
      <w:r/>
    </w:p>
    <w:p>
      <w:pPr>
        <w:jc w:val="center"/>
        <w:spacing w:line="360" w:lineRule="auto"/>
        <w:rPr>
          <w:rFonts w:ascii="宋体" w:hAnsi="宋体" w:eastAsia="宋体" w:cs="Times New Roman"/>
          <w:b/>
          <w:bCs/>
          <w:sz w:val="44"/>
          <w:szCs w:val="24"/>
        </w:rPr>
      </w:pPr>
      <w:r>
        <w:rPr>
          <w:rFonts w:hint="eastAsia" w:ascii="宋体" w:hAnsi="宋体" w:eastAsia="宋体" w:cs="Times New Roman"/>
          <w:b/>
          <w:bCs/>
          <w:sz w:val="44"/>
          <w:szCs w:val="24"/>
        </w:rPr>
        <w:t xml:space="preserve">合同</w:t>
      </w:r>
      <w:r/>
    </w:p>
    <w:p>
      <w:pPr>
        <w:ind w:firstLine="420"/>
        <w:spacing w:line="360" w:lineRule="auto"/>
        <w:rPr>
          <w:rFonts w:ascii="宋体" w:hAnsi="宋体" w:eastAsia="宋体" w:cs="Times New Roman"/>
          <w:szCs w:val="24"/>
        </w:rPr>
      </w:pPr>
      <w:r>
        <w:rPr>
          <w:rFonts w:ascii="宋体" w:hAnsi="宋体" w:eastAsia="宋体" w:cs="Times New Roman"/>
          <w:szCs w:val="24"/>
        </w:rPr>
      </w:r>
      <w:r/>
    </w:p>
    <w:p>
      <w:pPr>
        <w:ind w:firstLine="3507"/>
        <w:spacing w:line="360" w:lineRule="auto"/>
        <w:rPr>
          <w:rFonts w:ascii="宋体" w:hAnsi="宋体" w:eastAsia="宋体" w:cs="Times New Roman"/>
          <w:b/>
          <w:bCs/>
          <w:sz w:val="44"/>
          <w:szCs w:val="24"/>
        </w:rPr>
      </w:pPr>
      <w:r>
        <w:rPr>
          <w:rFonts w:ascii="宋体" w:hAnsi="宋体" w:eastAsia="宋体" w:cs="Times New Roman"/>
          <w:b/>
          <w:bCs/>
          <w:sz w:val="44"/>
          <w:szCs w:val="24"/>
        </w:rPr>
      </w:r>
      <w:r/>
    </w:p>
    <w:p>
      <w:pPr>
        <w:ind w:firstLine="3507"/>
        <w:spacing w:line="360" w:lineRule="auto"/>
        <w:rPr>
          <w:rFonts w:ascii="宋体" w:hAnsi="宋体" w:eastAsia="宋体" w:cs="Times New Roman"/>
          <w:b/>
          <w:bCs/>
          <w:sz w:val="44"/>
          <w:szCs w:val="24"/>
        </w:rPr>
      </w:pPr>
      <w:r>
        <w:rPr>
          <w:rFonts w:ascii="宋体" w:hAnsi="宋体" w:eastAsia="宋体" w:cs="Times New Roman"/>
          <w:b/>
          <w:bCs/>
          <w:sz w:val="44"/>
          <w:szCs w:val="24"/>
        </w:rPr>
      </w:r>
      <w:r/>
    </w:p>
    <w:p>
      <w:pPr>
        <w:ind w:firstLine="3507"/>
        <w:spacing w:line="360" w:lineRule="auto"/>
        <w:rPr>
          <w:rFonts w:ascii="宋体" w:hAnsi="宋体" w:eastAsia="宋体" w:cs="Times New Roman"/>
          <w:b/>
          <w:bCs/>
          <w:sz w:val="44"/>
          <w:szCs w:val="24"/>
        </w:rPr>
      </w:pPr>
      <w:r>
        <w:rPr>
          <w:rFonts w:ascii="宋体" w:hAnsi="宋体" w:eastAsia="宋体" w:cs="Times New Roman"/>
          <w:b/>
          <w:bCs/>
          <w:sz w:val="44"/>
          <w:szCs w:val="24"/>
        </w:rPr>
      </w:r>
      <w:r/>
    </w:p>
    <w:p>
      <w:pPr>
        <w:ind w:firstLine="1802"/>
        <w:spacing w:line="360" w:lineRule="auto"/>
        <w:rPr>
          <w:rFonts w:ascii="宋体" w:hAnsi="宋体" w:eastAsia="宋体" w:cs="Times New Roman"/>
          <w:b/>
          <w:bCs/>
          <w:sz w:val="44"/>
          <w:szCs w:val="44"/>
        </w:rPr>
      </w:pPr>
      <w:r>
        <w:rPr>
          <w:rFonts w:hint="eastAsia" w:ascii="宋体" w:hAnsi="宋体" w:eastAsia="宋体" w:cs="Times New Roman"/>
          <w:b/>
          <w:bCs/>
          <w:sz w:val="44"/>
          <w:szCs w:val="44"/>
        </w:rPr>
        <w:t xml:space="preserve">合同编号：</w:t>
      </w:r>
      <w:r/>
    </w:p>
    <w:p>
      <w:pPr>
        <w:ind w:firstLine="880"/>
        <w:spacing w:line="360" w:lineRule="auto"/>
        <w:rPr>
          <w:rFonts w:ascii="宋体" w:hAnsi="宋体" w:eastAsia="宋体" w:cs="Times New Roman"/>
          <w:sz w:val="44"/>
          <w:szCs w:val="24"/>
        </w:rPr>
      </w:pPr>
      <w:r>
        <w:rPr>
          <w:rFonts w:ascii="宋体" w:hAnsi="宋体" w:eastAsia="宋体" w:cs="Times New Roman"/>
          <w:sz w:val="44"/>
          <w:szCs w:val="24"/>
        </w:rPr>
      </w:r>
      <w:r/>
    </w:p>
    <w:p>
      <w:pPr>
        <w:spacing w:line="360" w:lineRule="auto"/>
        <w:rPr>
          <w:rFonts w:ascii="宋体" w:hAnsi="宋体" w:eastAsia="宋体" w:cs="Times New Roman"/>
          <w:sz w:val="44"/>
          <w:szCs w:val="24"/>
        </w:rPr>
      </w:pPr>
      <w:r>
        <w:rPr>
          <w:rFonts w:ascii="宋体" w:hAnsi="宋体" w:eastAsia="宋体" w:cs="Times New Roman"/>
          <w:sz w:val="44"/>
          <w:szCs w:val="24"/>
        </w:rPr>
      </w:r>
      <w:r/>
    </w:p>
    <w:p>
      <w:pPr>
        <w:ind w:firstLine="1758"/>
        <w:spacing w:line="360" w:lineRule="auto"/>
        <w:rPr>
          <w:rFonts w:ascii="宋体" w:hAnsi="宋体" w:eastAsia="宋体" w:cs="Times New Roman"/>
          <w:b/>
          <w:bCs/>
          <w:sz w:val="44"/>
          <w:szCs w:val="24"/>
        </w:rPr>
      </w:pPr>
      <w:r>
        <w:rPr>
          <w:rFonts w:hint="eastAsia" w:ascii="宋体" w:hAnsi="宋体" w:eastAsia="宋体" w:cs="Times New Roman"/>
          <w:b/>
          <w:bCs/>
          <w:sz w:val="44"/>
          <w:szCs w:val="24"/>
        </w:rPr>
        <w:t xml:space="preserve">采购人：</w:t>
      </w:r>
      <w:r/>
    </w:p>
    <w:p>
      <w:pPr>
        <w:ind w:firstLine="1758"/>
        <w:spacing w:line="360" w:lineRule="auto"/>
        <w:rPr>
          <w:rFonts w:ascii="宋体" w:hAnsi="宋体" w:eastAsia="宋体" w:cs="Times New Roman"/>
          <w:b/>
          <w:bCs/>
          <w:sz w:val="44"/>
          <w:szCs w:val="24"/>
        </w:rPr>
      </w:pPr>
      <w:r>
        <w:rPr>
          <w:rFonts w:hint="eastAsia" w:ascii="宋体" w:hAnsi="宋体" w:eastAsia="宋体" w:cs="Times New Roman"/>
          <w:b/>
          <w:bCs/>
          <w:sz w:val="44"/>
          <w:szCs w:val="24"/>
        </w:rPr>
        <w:t xml:space="preserve">中标人：</w:t>
      </w:r>
      <w:r/>
    </w:p>
    <w:p>
      <w:pPr>
        <w:ind w:firstLine="420"/>
        <w:spacing w:line="360" w:lineRule="auto"/>
        <w:rPr>
          <w:rFonts w:ascii="宋体" w:hAnsi="宋体" w:eastAsia="宋体" w:cs="Times New Roman"/>
          <w:szCs w:val="24"/>
        </w:rPr>
      </w:pPr>
      <w:r>
        <w:rPr>
          <w:rFonts w:ascii="宋体" w:hAnsi="宋体" w:eastAsia="宋体" w:cs="Times New Roman"/>
          <w:szCs w:val="24"/>
        </w:rPr>
      </w:r>
      <w:r/>
    </w:p>
    <w:p>
      <w:pPr>
        <w:ind w:firstLine="420"/>
        <w:spacing w:line="360" w:lineRule="auto"/>
        <w:rPr>
          <w:rFonts w:ascii="宋体" w:hAnsi="宋体" w:eastAsia="宋体" w:cs="Times New Roman"/>
          <w:szCs w:val="24"/>
        </w:rPr>
      </w:pPr>
      <w:r>
        <w:rPr>
          <w:rFonts w:ascii="宋体" w:hAnsi="宋体" w:eastAsia="宋体" w:cs="Times New Roman"/>
          <w:szCs w:val="24"/>
        </w:rPr>
      </w:r>
      <w:r/>
    </w:p>
    <w:p>
      <w:pPr>
        <w:ind w:firstLine="420"/>
        <w:spacing w:line="360" w:lineRule="auto"/>
        <w:rPr>
          <w:rFonts w:ascii="宋体" w:hAnsi="宋体" w:eastAsia="宋体" w:cs="Times New Roman"/>
          <w:szCs w:val="24"/>
        </w:rPr>
      </w:pPr>
      <w:r>
        <w:rPr>
          <w:rFonts w:ascii="宋体" w:hAnsi="宋体" w:eastAsia="宋体" w:cs="Times New Roman"/>
          <w:szCs w:val="24"/>
        </w:rPr>
      </w:r>
      <w:r/>
    </w:p>
    <w:p>
      <w:pPr>
        <w:ind w:firstLine="560"/>
        <w:spacing w:line="360" w:lineRule="auto"/>
        <w:rPr>
          <w:rFonts w:ascii="宋体" w:hAnsi="宋体" w:eastAsia="宋体" w:cs="Times New Roman"/>
          <w:sz w:val="28"/>
          <w:szCs w:val="24"/>
        </w:rPr>
      </w:pPr>
      <w:r>
        <w:rPr>
          <w:rFonts w:ascii="宋体" w:hAnsi="宋体" w:eastAsia="宋体" w:cs="Times New Roman"/>
          <w:sz w:val="28"/>
          <w:szCs w:val="24"/>
        </w:rPr>
      </w:r>
      <w:r/>
    </w:p>
    <w:p>
      <w:pPr>
        <w:rPr>
          <w:rFonts w:ascii="宋体" w:hAnsi="宋体" w:eastAsia="宋体" w:cs="Times New Roman"/>
          <w:sz w:val="32"/>
          <w:szCs w:val="32"/>
        </w:rPr>
      </w:pPr>
      <w:r>
        <w:rPr>
          <w:rFonts w:hint="eastAsia" w:ascii="宋体" w:hAnsi="宋体" w:eastAsia="宋体" w:cs="Times New Roman"/>
          <w:sz w:val="32"/>
          <w:szCs w:val="32"/>
        </w:rPr>
        <w:br w:type="page" w:clear="all"/>
      </w:r>
      <w:r/>
    </w:p>
    <w:p>
      <w:pPr>
        <w:ind w:left="359" w:firstLine="227"/>
        <w:jc w:val="center"/>
        <w:spacing w:line="360" w:lineRule="auto"/>
        <w:rPr>
          <w:rFonts w:ascii="宋体" w:hAnsi="宋体" w:eastAsia="宋体" w:cs="Times New Roman"/>
          <w:sz w:val="32"/>
          <w:szCs w:val="32"/>
        </w:rPr>
      </w:pPr>
      <w:r>
        <w:rPr>
          <w:rFonts w:hint="eastAsia" w:ascii="宋体" w:hAnsi="宋体" w:eastAsia="宋体" w:cs="Times New Roman"/>
          <w:sz w:val="32"/>
          <w:szCs w:val="32"/>
        </w:rPr>
        <w:t xml:space="preserve">目  录</w:t>
      </w:r>
      <w:r/>
    </w:p>
    <w:p>
      <w:pPr>
        <w:ind w:left="359" w:firstLine="198"/>
        <w:spacing w:line="360" w:lineRule="auto"/>
        <w:tabs>
          <w:tab w:val="left" w:pos="1170" w:leader="none"/>
        </w:tabs>
        <w:rPr>
          <w:rFonts w:ascii="宋体" w:hAnsi="宋体" w:eastAsia="宋体" w:cs="Times New Roman"/>
          <w:sz w:val="28"/>
          <w:szCs w:val="24"/>
        </w:rPr>
      </w:pPr>
      <w:r>
        <w:rPr>
          <w:rFonts w:ascii="宋体" w:hAnsi="宋体" w:eastAsia="宋体" w:cs="Times New Roman"/>
          <w:sz w:val="28"/>
          <w:szCs w:val="24"/>
        </w:rPr>
        <w:tab/>
      </w:r>
      <w:r/>
    </w:p>
    <w:p>
      <w:pPr>
        <w:ind w:left="357" w:firstLine="560"/>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1、合同书</w:t>
      </w:r>
      <w:r/>
    </w:p>
    <w:p>
      <w:pPr>
        <w:ind w:left="357" w:firstLine="560"/>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2、中标通知书</w:t>
      </w:r>
      <w:r/>
    </w:p>
    <w:p>
      <w:pPr>
        <w:ind w:left="357" w:firstLine="560"/>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3、履约保证金交纳证明</w:t>
      </w:r>
      <w:r/>
    </w:p>
    <w:p>
      <w:pPr>
        <w:ind w:left="357" w:firstLine="560"/>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4、招标文件项目需求</w:t>
      </w:r>
      <w:r/>
    </w:p>
    <w:p>
      <w:pPr>
        <w:ind w:left="357" w:firstLine="560"/>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5、项目更改及补充文件</w:t>
      </w:r>
      <w:r/>
    </w:p>
    <w:p>
      <w:pPr>
        <w:ind w:left="360" w:firstLine="560"/>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6、投标报价表</w:t>
      </w:r>
      <w:r/>
    </w:p>
    <w:p>
      <w:pPr>
        <w:ind w:left="360" w:firstLine="560"/>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7、商务条款偏离表、技术规格偏离表</w:t>
      </w:r>
      <w:r/>
    </w:p>
    <w:p>
      <w:pPr>
        <w:ind w:left="360" w:firstLine="560"/>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8、中标供应商澄清函</w:t>
      </w:r>
      <w:r/>
    </w:p>
    <w:p>
      <w:pPr>
        <w:jc w:val="center"/>
        <w:spacing w:line="560" w:lineRule="exact"/>
        <w:rPr>
          <w:rFonts w:ascii="黑体" w:hAnsi="黑体" w:eastAsia="黑体" w:cs="Times New Roman"/>
          <w:bCs/>
          <w:szCs w:val="24"/>
        </w:rPr>
      </w:pPr>
      <w:r>
        <w:rPr>
          <w:rFonts w:ascii="Times New Roman" w:hAnsi="Times New Roman" w:eastAsia="宋体" w:cs="Times New Roman"/>
          <w:sz w:val="28"/>
          <w:szCs w:val="24"/>
        </w:rPr>
        <w:br w:type="page" w:clear="all"/>
      </w:r>
      <w:r>
        <w:rPr>
          <w:rFonts w:hint="eastAsia" w:ascii="Times New Roman" w:hAnsi="Times New Roman" w:eastAsia="宋体" w:cs="Times New Roman"/>
          <w:b/>
          <w:sz w:val="32"/>
          <w:szCs w:val="32"/>
        </w:rPr>
        <w:t xml:space="preserve">连云港市政府采购合同</w:t>
      </w:r>
      <w:r/>
    </w:p>
    <w:p>
      <w:pPr>
        <w:ind w:firstLine="643"/>
        <w:jc w:val="center"/>
        <w:spacing w:line="360" w:lineRule="auto"/>
        <w:rPr>
          <w:rFonts w:ascii="宋体" w:hAnsi="宋体" w:eastAsia="宋体" w:cs="Times New Roman"/>
          <w:b/>
          <w:sz w:val="32"/>
          <w:szCs w:val="20"/>
        </w:rPr>
      </w:pPr>
      <w:r>
        <w:rPr>
          <w:rFonts w:ascii="宋体" w:hAnsi="宋体" w:eastAsia="宋体" w:cs="Times New Roman"/>
          <w:b/>
          <w:sz w:val="32"/>
          <w:szCs w:val="20"/>
        </w:rPr>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甲方：【采购单位】</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乙方：</w:t>
      </w:r>
      <w:r>
        <w:rPr>
          <w:rFonts w:ascii="宋体" w:hAnsi="宋体" w:eastAsia="宋体" w:cs="Times New Roman"/>
          <w:sz w:val="24"/>
          <w:szCs w:val="24"/>
        </w:rPr>
        <w:t xml:space="preserve">（卖方）_________</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b/>
          <w:sz w:val="24"/>
          <w:szCs w:val="24"/>
        </w:rPr>
      </w:pPr>
      <w:r>
        <w:rPr>
          <w:rFonts w:hint="eastAsia" w:ascii="宋体" w:hAnsi="宋体" w:eastAsia="宋体" w:cs="Times New Roman"/>
          <w:sz w:val="24"/>
          <w:szCs w:val="24"/>
        </w:rPr>
        <w:t xml:space="preserve">甲、乙双方根据年月日</w:t>
      </w:r>
      <w:r>
        <w:rPr>
          <w:rFonts w:ascii="宋体" w:hAnsi="宋体" w:eastAsia="宋体" w:cs="Times New Roman"/>
          <w:sz w:val="24"/>
          <w:szCs w:val="24"/>
          <w:u w:val="single"/>
        </w:rPr>
        <w:t xml:space="preserve">【标段名称】</w:t>
      </w:r>
      <w:r>
        <w:rPr>
          <w:rFonts w:ascii="宋体" w:hAnsi="宋体" w:eastAsia="宋体" w:cs="Times New Roman"/>
          <w:sz w:val="24"/>
          <w:szCs w:val="24"/>
        </w:rPr>
        <w:t xml:space="preserve">项目（标段编号：</w:t>
      </w:r>
      <w:r>
        <w:rPr>
          <w:rFonts w:ascii="宋体" w:hAnsi="宋体" w:eastAsia="宋体" w:cs="Times New Roman"/>
          <w:sz w:val="24"/>
          <w:szCs w:val="24"/>
          <w:u w:val="single"/>
        </w:rPr>
        <w:t xml:space="preserve">【标段编号】</w:t>
      </w:r>
      <w:r>
        <w:rPr>
          <w:rFonts w:ascii="宋体" w:hAnsi="宋体" w:eastAsia="宋体" w:cs="Times New Roman"/>
          <w:sz w:val="24"/>
          <w:szCs w:val="24"/>
        </w:rPr>
        <w:t xml:space="preserve">）</w:t>
      </w:r>
      <w:r>
        <w:rPr>
          <w:rFonts w:hint="eastAsia" w:ascii="宋体" w:hAnsi="宋体" w:eastAsia="宋体" w:cs="Times New Roman"/>
          <w:sz w:val="24"/>
          <w:szCs w:val="24"/>
        </w:rPr>
        <w:t xml:space="preserve">的采购结果，</w:t>
      </w:r>
      <w:r>
        <w:rPr>
          <w:rFonts w:ascii="宋体" w:hAnsi="宋体" w:eastAsia="宋体" w:cs="Times New Roman"/>
          <w:sz w:val="24"/>
          <w:szCs w:val="24"/>
        </w:rPr>
        <w:t xml:space="preserve">签订本合同。</w:t>
      </w:r>
      <w:r/>
    </w:p>
    <w:p>
      <w:pPr>
        <w:ind w:firstLine="482"/>
        <w:spacing w:line="360" w:lineRule="auto"/>
        <w:rPr>
          <w:rFonts w:ascii="宋体" w:hAnsi="宋体" w:eastAsia="宋体" w:cs="Times New Roman"/>
          <w:b/>
          <w:sz w:val="24"/>
          <w:szCs w:val="24"/>
        </w:rPr>
      </w:pPr>
      <w:r>
        <w:rPr>
          <w:rFonts w:ascii="宋体" w:hAnsi="宋体" w:eastAsia="宋体" w:cs="Times New Roman"/>
          <w:b/>
          <w:sz w:val="24"/>
          <w:szCs w:val="24"/>
        </w:rPr>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一、货物内容</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 货物名称：</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 型号规格：</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 技术参数：</w:t>
      </w:r>
      <w:r/>
    </w:p>
    <w:p>
      <w:pPr>
        <w:ind w:firstLine="480"/>
        <w:spacing w:line="360" w:lineRule="auto"/>
        <w:rPr>
          <w:rFonts w:ascii="Times New Roman" w:hAnsi="宋体" w:eastAsia="宋体" w:cs="Times New Roman"/>
          <w:b/>
          <w:sz w:val="24"/>
          <w:szCs w:val="24"/>
        </w:rPr>
      </w:pPr>
      <w:r>
        <w:rPr>
          <w:rFonts w:hint="eastAsia" w:ascii="Times New Roman" w:hAnsi="Times New Roman" w:eastAsia="宋体" w:cs="Times New Roman"/>
          <w:sz w:val="24"/>
          <w:szCs w:val="24"/>
        </w:rPr>
        <w:t xml:space="preserve">1.4 数量（单位）：</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二、合同金额</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2.1 本合同金额为（大写）：</w:t>
      </w:r>
      <w:r>
        <w:rPr>
          <w:rFonts w:ascii="Times New Roman" w:hAnsi="Times New Roman" w:eastAsia="宋体" w:cs="Times New Roman"/>
          <w:sz w:val="24"/>
          <w:szCs w:val="24"/>
        </w:rPr>
        <w:t xml:space="preserve">_______________</w:t>
      </w:r>
      <w:r>
        <w:rPr>
          <w:rFonts w:hint="eastAsia" w:ascii="Times New Roman" w:hAnsi="Times New Roman" w:eastAsia="宋体" w:cs="Times New Roman"/>
          <w:sz w:val="24"/>
          <w:szCs w:val="24"/>
        </w:rPr>
        <w:t xml:space="preserve">元（¥</w:t>
      </w:r>
      <w:r>
        <w:rPr>
          <w:rFonts w:ascii="Times New Roman" w:hAnsi="Times New Roman" w:eastAsia="宋体" w:cs="Times New Roman"/>
          <w:sz w:val="24"/>
          <w:szCs w:val="24"/>
        </w:rPr>
        <w:t xml:space="preserve">_____________</w:t>
      </w:r>
      <w:r>
        <w:rPr>
          <w:rFonts w:hint="eastAsia" w:ascii="Times New Roman" w:hAnsi="Times New Roman" w:eastAsia="宋体" w:cs="Times New Roman"/>
          <w:sz w:val="24"/>
          <w:szCs w:val="24"/>
        </w:rPr>
        <w:t xml:space="preserve">）人民币。</w:t>
      </w:r>
      <w:r/>
    </w:p>
    <w:p>
      <w:pPr>
        <w:ind w:firstLine="480"/>
        <w:spacing w:line="360" w:lineRule="auto"/>
        <w:rPr>
          <w:rFonts w:ascii="Times New Roman" w:hAnsi="宋体" w:eastAsia="宋体" w:cs="Times New Roman"/>
          <w:sz w:val="24"/>
          <w:szCs w:val="24"/>
        </w:rPr>
      </w:pPr>
      <w:r>
        <w:rPr>
          <w:rFonts w:hint="eastAsia" w:ascii="Times New Roman" w:hAnsi="Times New Roman" w:eastAsia="宋体" w:cs="Times New Roman"/>
          <w:sz w:val="24"/>
          <w:szCs w:val="24"/>
        </w:rPr>
        <w:t xml:space="preserve">（详见投标报价表）</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三、技术资料</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3.1 乙方应按招标文件规定的时间向甲方提供使用货物的有关技术资料。</w:t>
      </w:r>
      <w:r/>
    </w:p>
    <w:p>
      <w:pPr>
        <w:ind w:firstLine="480"/>
        <w:spacing w:line="360" w:lineRule="auto"/>
        <w:rPr>
          <w:rFonts w:ascii="Times New Roman" w:hAnsi="宋体" w:eastAsia="宋体" w:cs="Times New Roman"/>
          <w:sz w:val="24"/>
          <w:szCs w:val="24"/>
        </w:rPr>
      </w:pPr>
      <w:r>
        <w:rPr>
          <w:rFonts w:hint="eastAsia" w:ascii="Times New Roman" w:hAnsi="Times New Roman" w:eastAsia="宋体"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四、知识产权</w:t>
      </w:r>
      <w:r/>
    </w:p>
    <w:p>
      <w:pPr>
        <w:ind w:firstLine="480"/>
        <w:spacing w:line="360" w:lineRule="auto"/>
        <w:rPr>
          <w:rFonts w:ascii="Times New Roman" w:hAnsi="宋体" w:eastAsia="宋体" w:cs="Times New Roman"/>
          <w:sz w:val="24"/>
          <w:szCs w:val="24"/>
        </w:rPr>
      </w:pPr>
      <w:r>
        <w:rPr>
          <w:rFonts w:hint="eastAsia" w:ascii="Times New Roman" w:hAnsi="宋体" w:eastAsia="宋体" w:cs="Times New Roman"/>
          <w:sz w:val="24"/>
          <w:szCs w:val="24"/>
        </w:rPr>
        <w:t xml:space="preserve">4.1 乙方应保证所提供的货物或其任何一部分均不会侵犯任何第三方的专利权、商标权或著作权</w:t>
      </w:r>
      <w:r>
        <w:rPr>
          <w:rFonts w:hint="eastAsia" w:ascii="Times New Roman" w:hAnsi="宋体" w:eastAsia="宋体" w:cs="Times New Roman"/>
          <w:b/>
          <w:bCs/>
          <w:sz w:val="24"/>
          <w:szCs w:val="24"/>
        </w:rPr>
        <w:t xml:space="preserve">。</w:t>
      </w:r>
      <w:r/>
    </w:p>
    <w:p>
      <w:pPr>
        <w:ind w:firstLine="482"/>
        <w:spacing w:line="360" w:lineRule="auto"/>
        <w:rPr>
          <w:rFonts w:ascii="宋体" w:hAnsi="宋体" w:eastAsia="宋体" w:cs="Times New Roman"/>
          <w:sz w:val="24"/>
          <w:szCs w:val="24"/>
          <w:u w:val="single"/>
        </w:rPr>
      </w:pPr>
      <w:r>
        <w:rPr>
          <w:rFonts w:hint="eastAsia" w:ascii="宋体" w:hAnsi="宋体" w:eastAsia="宋体" w:cs="Times New Roman"/>
          <w:b/>
          <w:sz w:val="24"/>
          <w:szCs w:val="24"/>
        </w:rPr>
        <w:t xml:space="preserve">五、无产权瑕疵条款</w:t>
      </w:r>
      <w:r/>
    </w:p>
    <w:p>
      <w:pPr>
        <w:ind w:firstLine="480"/>
        <w:spacing w:line="360" w:lineRule="auto"/>
        <w:rPr>
          <w:rFonts w:ascii="Times New Roman" w:hAnsi="宋体" w:eastAsia="宋体" w:cs="Times New Roman"/>
          <w:b/>
          <w:sz w:val="24"/>
          <w:szCs w:val="24"/>
        </w:rPr>
      </w:pPr>
      <w:r>
        <w:rPr>
          <w:rFonts w:hint="eastAsia" w:ascii="Times New Roman" w:hAnsi="Times New Roman" w:eastAsia="宋体" w:cs="Times New Roman"/>
          <w:sz w:val="24"/>
          <w:szCs w:val="24"/>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ind w:firstLine="482"/>
        <w:spacing w:line="360" w:lineRule="auto"/>
        <w:rPr>
          <w:rFonts w:ascii="Times New Roman" w:hAnsi="宋体" w:eastAsia="宋体" w:cs="Times New Roman"/>
          <w:b/>
          <w:sz w:val="24"/>
          <w:szCs w:val="24"/>
        </w:rPr>
      </w:pPr>
      <w:r>
        <w:rPr>
          <w:rFonts w:hint="eastAsia" w:ascii="Times New Roman" w:hAnsi="Times New Roman" w:eastAsia="宋体" w:cs="Times New Roman"/>
          <w:b/>
          <w:bCs/>
          <w:sz w:val="24"/>
          <w:szCs w:val="24"/>
        </w:rPr>
        <w:t xml:space="preserve">六、履约保证金</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6.1 </w:t>
      </w:r>
      <w:r>
        <w:rPr>
          <w:rFonts w:hint="eastAsia" w:ascii="宋体" w:hAnsi="宋体" w:eastAsia="宋体" w:cs="Times New Roman"/>
          <w:sz w:val="24"/>
          <w:szCs w:val="24"/>
        </w:rPr>
        <w:t xml:space="preserve">本项目收取履约保证金，金额为合同金额的</w:t>
      </w:r>
      <w:r>
        <w:rPr>
          <w:rFonts w:hint="eastAsia" w:ascii="宋体" w:hAnsi="宋体" w:eastAsia="宋体" w:cs="Times New Roman"/>
          <w:sz w:val="24"/>
          <w:szCs w:val="24"/>
          <w:u w:val="single"/>
        </w:rPr>
        <w:t xml:space="preserve"> 10 </w:t>
      </w:r>
      <w:r>
        <w:rPr>
          <w:rFonts w:hint="eastAsia" w:ascii="宋体" w:hAnsi="宋体" w:eastAsia="宋体" w:cs="Times New Roman"/>
          <w:sz w:val="24"/>
          <w:szCs w:val="24"/>
        </w:rPr>
        <w:t xml:space="preserve">%。</w:t>
      </w:r>
      <w:r>
        <w:rPr>
          <w:rFonts w:hint="eastAsia" w:ascii="Times New Roman" w:hAnsi="Times New Roman" w:eastAsia="宋体" w:cs="Times New Roman"/>
          <w:sz w:val="24"/>
          <w:szCs w:val="24"/>
        </w:rPr>
        <w:t xml:space="preserve">乙方提交人民币</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元作为本合同的履约保证金。乙方应当以金融机构、担保机构出具的保函等非现金形式在合同签订前提交。</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6.2 </w:t>
      </w:r>
      <w:r>
        <w:rPr>
          <w:rFonts w:ascii="Times New Roman" w:hAnsi="Times New Roman" w:eastAsia="宋体" w:cs="Times New Roman"/>
          <w:sz w:val="24"/>
          <w:szCs w:val="24"/>
        </w:rPr>
        <w:t xml:space="preserve">履约保证金在中标供应商按合同约定交货验收合格后无息退还。</w:t>
      </w:r>
      <w:r/>
    </w:p>
    <w:p>
      <w:pPr>
        <w:ind w:firstLine="480"/>
        <w:spacing w:line="360" w:lineRule="auto"/>
        <w:rPr>
          <w:rFonts w:ascii="Times New Roman" w:hAnsi="宋体" w:eastAsia="宋体" w:cs="Times New Roman"/>
          <w:sz w:val="24"/>
          <w:szCs w:val="24"/>
        </w:rPr>
      </w:pPr>
      <w:r>
        <w:rPr>
          <w:rFonts w:hint="eastAsia" w:ascii="Times New Roman" w:hAnsi="Times New Roman" w:eastAsia="宋体" w:cs="Times New Roman"/>
          <w:sz w:val="24"/>
          <w:szCs w:val="24"/>
        </w:rPr>
        <w:t xml:space="preserve">6.3 乙方违约的，甲方将扣除其全部或部分履约保证金。如乙方违约给甲方造成的损失超过履约保证金的，应当依法赔</w:t>
      </w:r>
      <w:r>
        <w:rPr>
          <w:rFonts w:hint="eastAsia" w:ascii="Times New Roman" w:hAnsi="宋体" w:eastAsia="宋体" w:cs="Times New Roman"/>
          <w:sz w:val="24"/>
          <w:szCs w:val="24"/>
        </w:rPr>
        <w:t xml:space="preserve">偿超过部分的损失。</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七、质保期和质保金</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7.1 质保期</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年（自交货验收合格之日起计）。</w:t>
      </w:r>
      <w:r/>
    </w:p>
    <w:p>
      <w:pPr>
        <w:ind w:firstLine="480"/>
        <w:spacing w:line="360" w:lineRule="auto"/>
        <w:rPr>
          <w:rFonts w:ascii="Times New Roman" w:hAnsi="宋体" w:eastAsia="宋体" w:cs="Times New Roman"/>
          <w:sz w:val="24"/>
          <w:szCs w:val="24"/>
        </w:rPr>
      </w:pPr>
      <w:r>
        <w:rPr>
          <w:rFonts w:hint="eastAsia" w:ascii="Times New Roman" w:hAnsi="Times New Roman" w:eastAsia="宋体" w:cs="Times New Roman"/>
          <w:sz w:val="24"/>
          <w:szCs w:val="24"/>
        </w:rPr>
        <w:t xml:space="preserve">7.2 质保金</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八、交货期、交货方式及交货地点</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8.1 交货期：</w:t>
      </w:r>
      <w:r>
        <w:rPr>
          <w:rFonts w:hint="eastAsia" w:ascii="Times New Roman" w:hAnsi="Times New Roman" w:eastAsia="宋体" w:cs="Times New Roman"/>
          <w:sz w:val="24"/>
          <w:szCs w:val="24"/>
          <w:u w:val="single"/>
        </w:rPr>
        <w:t xml:space="preserve">        </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8.2 交货方式：现场验收。</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8.3 交货地点：</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九、合同款支付</w:t>
      </w:r>
      <w:r/>
    </w:p>
    <w:p>
      <w:pPr>
        <w:ind w:firstLine="480"/>
        <w:spacing w:line="360" w:lineRule="auto"/>
        <w:rPr>
          <w:rFonts w:ascii="Times New Roman" w:hAnsi="Times New Roman" w:eastAsia="宋体" w:cs="Times New Roman"/>
          <w:sz w:val="24"/>
          <w:szCs w:val="24"/>
          <w:u w:val="single"/>
        </w:rPr>
      </w:pPr>
      <w:r>
        <w:rPr>
          <w:rFonts w:hint="eastAsia" w:ascii="Times New Roman" w:hAnsi="Times New Roman" w:eastAsia="宋体" w:cs="Times New Roman"/>
          <w:sz w:val="24"/>
          <w:szCs w:val="24"/>
        </w:rPr>
        <w:t xml:space="preserve">9.1 付款方式：</w:t>
      </w:r>
      <w:r>
        <w:rPr>
          <w:rFonts w:hint="eastAsia" w:ascii="Times New Roman" w:hAnsi="Times New Roman" w:eastAsia="宋体" w:cs="Times New Roman"/>
          <w:sz w:val="24"/>
          <w:szCs w:val="24"/>
          <w:u w:val="single"/>
        </w:rPr>
        <w:t xml:space="preserve">全部货物到达甲方指定地点，甲方向乙方支付合同总价的60%；验收合格后，甲方向乙方支付合同总价的40%。甲方每次付款前，乙方须按甲方要求提供对等金额的合法发票。</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9.2 当采购数量与实际使用数量不一致时，乙方根据实际使用量提供产品和服务，合同的最终结算金额按实际使用量乘以中标单价进行计算。</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十、质量保证及售后服务</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10.1 乙方应按招标文件规定的货物性能、技术要求、质量标准向甲方提供未经使用的全新产品。</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10.2 乙方提供的货物在质保期内因货物本身的质量问题发生故障，乙方应负责免费更换。对达不到技术要求者，根据实际情况，经双方协商，可按以下办法处理：</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（1）更换：由乙方承担所发生的全部费用。</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（2）贬值处理：由甲乙双方合议定价。</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（3）退货处理：乙方应退还甲方支付的合同款，同时应承担该货物的直接费用（运输、保险、检验、合同款利息及银行手续费等）。</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10.3 测试要求：乙方安装后现场测试，提供测试报告，甲方验收签字确认。</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十一、调试和验收</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11.1 甲方对乙方提交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中标供应商立即予以更换，不得拒绝和延误。</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11.2 乙方交货前应对产品作出全面检查和对验收文件进行整理，并列出清单，作为甲方收货验收和使用的技术条件依据，检验的结果应随货物交甲方。</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11.3 甲方对乙方提供的货物在使用前进行调试时，乙方需负责安装并培训甲方的使用操作人员，并协助甲方一起调试，直到符合技术要求，甲方才做最终验收。</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11.4 验收时乙方必须在现场，验收完毕后作出验收结果报告；安装调试费用由中标供应商负责。</w:t>
      </w:r>
      <w:r/>
    </w:p>
    <w:p>
      <w:pPr>
        <w:ind w:firstLine="480"/>
        <w:spacing w:line="360" w:lineRule="auto"/>
        <w:rPr>
          <w:rFonts w:ascii="Times New Roman" w:hAnsi="宋体" w:eastAsia="宋体" w:cs="Times New Roman"/>
          <w:b/>
          <w:sz w:val="24"/>
          <w:szCs w:val="24"/>
        </w:rPr>
      </w:pPr>
      <w:r>
        <w:rPr>
          <w:rFonts w:hint="eastAsia" w:ascii="Times New Roman" w:hAnsi="Times New Roman" w:eastAsia="宋体" w:cs="Times New Roman"/>
          <w:sz w:val="24"/>
          <w:szCs w:val="24"/>
        </w:rPr>
        <w:t xml:space="preserve">11.5 对技术复杂的项目，甲方可组织有关部门和专家进行验收，并出具验收报告，相关费用由甲乙双方协商解决。</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十二、货物包装、发运及运输</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12.1 乙方应在货物发运前对其进行满足运输距离、防潮、防震、防锈和防破损装卸等要求包装，以保证货物安全运达甲方指定地点。</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12.2 使用说明书、质量检验证明书、随配附件和工具以及清单一并附于货物内。</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12.3 乙方在货物发运手续办理完毕后24小时内或货到甲方48小时前通知甲方，以准备接货。</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12.4 货物在交付甲方前发生的风险均由乙方负责。</w:t>
      </w:r>
      <w:r/>
    </w:p>
    <w:p>
      <w:pPr>
        <w:ind w:firstLine="480"/>
        <w:spacing w:line="360" w:lineRule="auto"/>
        <w:rPr>
          <w:rFonts w:ascii="Times New Roman" w:hAnsi="宋体" w:eastAsia="宋体" w:cs="Times New Roman"/>
          <w:b/>
          <w:sz w:val="24"/>
          <w:szCs w:val="24"/>
        </w:rPr>
      </w:pPr>
      <w:r>
        <w:rPr>
          <w:rFonts w:hint="eastAsia" w:ascii="Times New Roman" w:hAnsi="Times New Roman" w:eastAsia="宋体" w:cs="Times New Roman"/>
          <w:sz w:val="24"/>
          <w:szCs w:val="24"/>
        </w:rPr>
        <w:t xml:space="preserve">12.5 货物在规定的交付期限内由乙方送达甲方指定的地点视为交付，乙方同时需通知甲方货物已送达。</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十三、违约责任</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13.1 甲方无正当理由拒收货物的，甲方向乙方偿付拒收合同款总值的百分之五违约金。</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13.2 甲方无故逾期验收和办理合同款支付手续的，甲方应按逾期付款总额每日千分之五向乙方支付违约金。</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十四、不可抗力事件处理</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14.1 在合同有效期内，任何一方因不可抗力事件导致不能履行合同，则合同履行期可延长，其延长期与不可抗力影响期相同。</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14.2 不可抗力事件发生后，应立即通知对方，并寄送有关权威机构出具的证明。</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14.3 不可抗力事件延续120天以上，双方应通过友好协商，确定是否继续履行合同。</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十五、争议解决</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15.1 双方在执行合同中所发生的一切争议，应通过协商解决。如协商不成，按下列第</w:t>
      </w:r>
      <w:r>
        <w:rPr>
          <w:rFonts w:hint="eastAsia" w:ascii="Times New Roman" w:hAnsi="Times New Roman" w:eastAsia="宋体" w:cs="Times New Roman"/>
          <w:sz w:val="24"/>
          <w:szCs w:val="24"/>
          <w:u w:val="single"/>
        </w:rPr>
        <w:t xml:space="preserve">（</w:t>
      </w:r>
      <w:r>
        <w:rPr>
          <w:rFonts w:ascii="Times New Roman" w:hAnsi="Times New Roman" w:eastAsia="宋体" w:cs="Times New Roman"/>
          <w:sz w:val="24"/>
          <w:szCs w:val="24"/>
          <w:u w:val="single"/>
        </w:rPr>
        <w:t xml:space="preserve">2</w:t>
      </w:r>
      <w:r>
        <w:rPr>
          <w:rFonts w:hint="eastAsia" w:ascii="Times New Roman" w:hAnsi="Times New Roman" w:eastAsia="宋体" w:cs="Times New Roman"/>
          <w:sz w:val="24"/>
          <w:szCs w:val="24"/>
          <w:u w:val="single"/>
        </w:rPr>
        <w:t xml:space="preserve">）</w:t>
      </w:r>
      <w:r>
        <w:rPr>
          <w:rFonts w:hint="eastAsia" w:ascii="Times New Roman" w:hAnsi="Times New Roman" w:eastAsia="宋体" w:cs="Times New Roman"/>
          <w:sz w:val="24"/>
          <w:szCs w:val="24"/>
        </w:rPr>
        <w:t xml:space="preserve">种方式解决：</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（1）向连云港仲裁委员会申请仲裁。</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（2）向合同签订地法院起诉，合同签订地在此约定为连云港</w:t>
      </w:r>
      <w:r>
        <w:rPr>
          <w:rFonts w:hint="eastAsia" w:ascii="宋体" w:hAnsi="宋体" w:eastAsia="宋体" w:cs="Times New Roman"/>
          <w:sz w:val="24"/>
          <w:szCs w:val="24"/>
        </w:rPr>
        <w:t xml:space="preserve">市连云区</w:t>
      </w:r>
      <w:r>
        <w:rPr>
          <w:rFonts w:hint="eastAsia" w:ascii="Times New Roman" w:hAnsi="Times New Roman" w:eastAsia="宋体" w:cs="Times New Roman"/>
          <w:sz w:val="24"/>
          <w:szCs w:val="24"/>
        </w:rPr>
        <w:t xml:space="preserve">。</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十六、合同生效及其它</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16.1 合同经双方法定代表人或授权委托代理人签字并加盖单位公章后生效。</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16.2 下述合同附件为本合同不可分割的部分并与本合同具有同等效力：</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（1）供货清单和分项价格表</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（2）技术规格</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（3）乙方报价函的内容及其澄清内容</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（4）其他与本合同相关的资料</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（5）本合同适用的特殊条款</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16.3 本合同未尽事宜，遵照《中华人民共和国民法典》有关条文执行。</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16.4 本合同正本一式四份，具有同等法律效力，甲乙双方、见证方各执一份，采购人报一份至政府采购监督管理部门。</w:t>
      </w:r>
      <w:r/>
    </w:p>
    <w:p>
      <w:pPr>
        <w:ind w:left="480" w:hanging="480"/>
        <w:spacing w:line="360" w:lineRule="auto"/>
        <w:rPr>
          <w:rFonts w:ascii="宋体" w:hAnsi="宋体" w:eastAsia="宋体" w:cs="Times New Roman"/>
          <w:sz w:val="24"/>
          <w:szCs w:val="24"/>
        </w:rPr>
      </w:pPr>
      <w:r>
        <w:rPr>
          <w:rFonts w:ascii="宋体" w:hAnsi="宋体" w:eastAsia="宋体" w:cs="Times New Roman"/>
          <w:sz w:val="24"/>
          <w:szCs w:val="24"/>
        </w:rPr>
      </w:r>
      <w:r/>
    </w:p>
    <w:p>
      <w:pPr>
        <w:ind w:left="480" w:hanging="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36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甲方：                                  乙方：                     </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地址：                                  地址：                     </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法定代表人：                            法定代表人：               </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委托代理人：                            委托代理人：           </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电话：                                  电话：                     </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传真：                                  传真：                     </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签订日期：      年  月  日</w:t>
      </w:r>
      <w:r/>
    </w:p>
    <w:p>
      <w:pPr>
        <w:ind w:firstLine="36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firstLine="36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firstLine="36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firstLine="360"/>
        <w:jc w:val="left"/>
        <w:spacing w:line="360" w:lineRule="auto"/>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hint="eastAsia" w:ascii="宋体" w:hAnsi="宋体" w:eastAsia="宋体" w:cs="Times New Roman"/>
          <w:sz w:val="24"/>
          <w:szCs w:val="24"/>
        </w:rPr>
        <w:br w:type="page" w:clear="all"/>
      </w:r>
      <w:r/>
    </w:p>
    <w:p>
      <w:pPr>
        <w:pStyle w:val="841"/>
        <w:jc w:val="center"/>
        <w:spacing w:before="156" w:after="156" w:line="360" w:lineRule="auto"/>
        <w:rPr>
          <w:rFonts w:ascii="黑体" w:hAnsi="黑体" w:eastAsia="黑体"/>
          <w:b w:val="0"/>
        </w:rPr>
      </w:pPr>
      <w:r>
        <w:rPr>
          <w:rFonts w:hint="eastAsia" w:ascii="黑体" w:hAnsi="黑体" w:eastAsia="黑体"/>
          <w:b w:val="0"/>
        </w:rPr>
        <w:t xml:space="preserve">第四章  采购需求</w:t>
      </w:r>
      <w:bookmarkEnd w:id="4"/>
      <w:r/>
      <w:r/>
    </w:p>
    <w:p>
      <w:pPr>
        <w:ind w:firstLine="482"/>
        <w:spacing w:line="360" w:lineRule="auto"/>
        <w:rPr>
          <w:rFonts w:ascii="宋体" w:hAnsi="Times New Roman" w:eastAsia="宋体" w:cs="宋体"/>
          <w:b/>
          <w:sz w:val="24"/>
          <w:szCs w:val="21"/>
        </w:rPr>
      </w:pPr>
      <w:r>
        <w:rPr>
          <w:rFonts w:hint="eastAsia" w:ascii="Times New Roman" w:hAnsi="Times New Roman" w:eastAsia="宋体" w:cs="宋体"/>
          <w:b/>
          <w:bCs/>
          <w:sz w:val="24"/>
          <w:szCs w:val="24"/>
        </w:rPr>
        <w:t xml:space="preserve">说明：本项目属性为货物，</w:t>
      </w:r>
      <w:r>
        <w:rPr>
          <w:rFonts w:hint="eastAsia" w:ascii="宋体" w:hAnsi="Times New Roman" w:eastAsia="宋体" w:cs="宋体"/>
          <w:b/>
          <w:sz w:val="24"/>
          <w:szCs w:val="21"/>
        </w:rPr>
        <w:t xml:space="preserve">采购标的对应的中小企业划分标准所属行业为工业。</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rFonts w:ascii="宋体" w:hAnsi="宋体" w:eastAsia="宋体" w:cs="Times New Roman"/>
          <w:b/>
          <w:bCs/>
          <w:sz w:val="24"/>
          <w:szCs w:val="24"/>
        </w:rPr>
      </w:pPr>
      <w:r>
        <w:rPr>
          <w:rFonts w:hint="eastAsia"/>
          <w:sz w:val="24"/>
          <w:szCs w:val="24"/>
        </w:rPr>
        <w:t xml:space="preserve">2、</w:t>
      </w:r>
      <w:r>
        <w:rPr>
          <w:rFonts w:hint="eastAsia" w:ascii="宋体" w:hAnsi="宋体" w:eastAsia="宋体" w:cs="Times New Roman"/>
          <w:b/>
          <w:bCs/>
          <w:sz w:val="24"/>
          <w:szCs w:val="24"/>
        </w:rPr>
        <w:t xml:space="preserve">本项目需求中标注★号的部分为实质性要求和条件（由采购人根据实际情况设置），投标人必须作出满足或者优于原要求和条件的响应，否则投标无效。</w:t>
      </w:r>
      <w:r/>
    </w:p>
    <w:tbl>
      <w:tblPr>
        <w:tblStyle w:val="861"/>
        <w:tblpPr w:horzAnchor="page" w:tblpX="1857" w:vertAnchor="text" w:tblpY="248" w:leftFromText="180" w:topFromText="0" w:rightFromText="180" w:bottomFromText="0"/>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tc>
          <w:tcPr>
            <w:tcBorders>
              <w:top w:val="single" w:color="auto" w:sz="4" w:space="0"/>
            </w:tcBorders>
            <w:tcW w:w="81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7689" w:type="dxa"/>
            <w:textDirection w:val="lrTb"/>
            <w:noWrap w:val="false"/>
          </w:tcPr>
          <w:p>
            <w:pPr>
              <w:jc w:val="center"/>
              <w:spacing w:line="500" w:lineRule="exact"/>
              <w:rPr>
                <w:b/>
                <w:sz w:val="24"/>
                <w:szCs w:val="24"/>
              </w:rPr>
            </w:pPr>
            <w:r>
              <w:rPr>
                <w:b/>
                <w:sz w:val="24"/>
                <w:szCs w:val="24"/>
              </w:rPr>
              <w:t xml:space="preserve">实质性要求和条件</w:t>
            </w:r>
            <w:r/>
          </w:p>
        </w:tc>
      </w:tr>
      <w:tr>
        <w:trPr/>
        <w:tc>
          <w:tcPr>
            <w:tcBorders>
              <w:top w:val="single" w:color="auto" w:sz="4" w:space="0"/>
            </w:tcBorders>
            <w:tcW w:w="816" w:type="dxa"/>
            <w:vAlign w:val="center"/>
            <w:textDirection w:val="lrTb"/>
            <w:noWrap w:val="false"/>
          </w:tcPr>
          <w:p>
            <w:pPr>
              <w:jc w:val="center"/>
              <w:spacing w:line="500" w:lineRule="exact"/>
              <w:rPr>
                <w:sz w:val="24"/>
                <w:szCs w:val="24"/>
              </w:rPr>
            </w:pPr>
            <w:r>
              <w:rPr>
                <w:rFonts w:hint="eastAsia"/>
                <w:sz w:val="24"/>
                <w:szCs w:val="24"/>
              </w:rPr>
              <w:t xml:space="preserve">1</w:t>
            </w:r>
            <w:r/>
          </w:p>
        </w:tc>
        <w:tc>
          <w:tcPr>
            <w:tcBorders>
              <w:top w:val="single" w:color="auto" w:sz="4" w:space="0"/>
            </w:tcBorders>
            <w:tcW w:w="7689" w:type="dxa"/>
            <w:textDirection w:val="lrTb"/>
            <w:noWrap w:val="false"/>
          </w:tcPr>
          <w:p>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★本项目收取履约保证金，金额为合同金额的</w:t>
            </w:r>
            <w:r>
              <w:rPr>
                <w:rFonts w:hint="eastAsia" w:ascii="Times New Roman" w:hAnsi="Times New Roman" w:eastAsia="宋体" w:cs="Times New Roman"/>
                <w:sz w:val="24"/>
                <w:szCs w:val="24"/>
                <w:u w:val="single"/>
              </w:rPr>
              <w:t xml:space="preserve">10</w:t>
            </w:r>
            <w:r>
              <w:rPr>
                <w:rFonts w:hint="eastAsia" w:ascii="Times New Roman" w:hAnsi="Times New Roman" w:eastAsia="宋体" w:cs="Times New Roman"/>
                <w:sz w:val="24"/>
                <w:szCs w:val="24"/>
              </w:rPr>
              <w:t xml:space="preserve">%。</w:t>
            </w:r>
            <w:r/>
          </w:p>
          <w:p>
            <w:pPr>
              <w:spacing w:line="360" w:lineRule="auto"/>
              <w:rPr>
                <w:b/>
                <w:sz w:val="24"/>
                <w:szCs w:val="24"/>
              </w:rPr>
            </w:pPr>
            <w:r>
              <w:rPr>
                <w:rFonts w:hint="eastAsia" w:ascii="Times New Roman" w:hAnsi="Times New Roman" w:eastAsia="宋体" w:cs="Times New Roman"/>
                <w:sz w:val="24"/>
                <w:szCs w:val="24"/>
              </w:rPr>
              <w:t xml:space="preserve">中标人应当以金融机构、担保机构出具的保函等非现金形式在合同签订前提交。</w:t>
            </w:r>
            <w:r/>
          </w:p>
        </w:tc>
      </w:tr>
      <w:tr>
        <w:trPr/>
        <w:tc>
          <w:tcPr>
            <w:tcW w:w="816" w:type="dxa"/>
            <w:vAlign w:val="center"/>
            <w:textDirection w:val="lrTb"/>
            <w:noWrap w:val="false"/>
          </w:tcPr>
          <w:p>
            <w:pPr>
              <w:jc w:val="center"/>
              <w:spacing w:line="500" w:lineRule="exact"/>
              <w:rPr>
                <w:sz w:val="24"/>
                <w:szCs w:val="24"/>
              </w:rPr>
            </w:pPr>
            <w:r>
              <w:rPr>
                <w:rFonts w:hint="eastAsia"/>
                <w:sz w:val="24"/>
                <w:szCs w:val="24"/>
              </w:rPr>
              <w:t xml:space="preserve">2</w:t>
            </w:r>
            <w:r/>
          </w:p>
        </w:tc>
        <w:tc>
          <w:tcPr>
            <w:tcW w:w="7689" w:type="dxa"/>
            <w:textDirection w:val="lrTb"/>
            <w:noWrap w:val="false"/>
          </w:tcPr>
          <w:p>
            <w:pPr>
              <w:jc w:val="left"/>
              <w:spacing w:line="360" w:lineRule="auto"/>
              <w:rPr>
                <w:sz w:val="24"/>
                <w:szCs w:val="24"/>
              </w:rPr>
            </w:pPr>
            <w:r>
              <w:rPr>
                <w:rFonts w:hint="eastAsia" w:ascii="Times New Roman" w:hAnsi="Times New Roman" w:eastAsia="宋体" w:cs="Times New Roman"/>
                <w:sz w:val="24"/>
                <w:szCs w:val="24"/>
              </w:rPr>
              <w:t xml:space="preserve">★质保期：1年。</w:t>
            </w:r>
            <w:r/>
          </w:p>
        </w:tc>
      </w:tr>
      <w:tr>
        <w:trPr/>
        <w:tc>
          <w:tcPr>
            <w:tcW w:w="816" w:type="dxa"/>
            <w:vAlign w:val="center"/>
            <w:textDirection w:val="lrTb"/>
            <w:noWrap w:val="false"/>
          </w:tcPr>
          <w:p>
            <w:pPr>
              <w:jc w:val="center"/>
              <w:spacing w:line="500" w:lineRule="exact"/>
              <w:rPr>
                <w:sz w:val="24"/>
                <w:szCs w:val="24"/>
              </w:rPr>
            </w:pPr>
            <w:r>
              <w:rPr>
                <w:rFonts w:hint="eastAsia"/>
                <w:sz w:val="24"/>
                <w:szCs w:val="24"/>
              </w:rPr>
              <w:t xml:space="preserve">3</w:t>
            </w:r>
            <w:r/>
          </w:p>
        </w:tc>
        <w:tc>
          <w:tcPr>
            <w:tcW w:w="7689" w:type="dxa"/>
            <w:vAlign w:val="center"/>
            <w:textDirection w:val="lrTb"/>
            <w:noWrap w:val="false"/>
          </w:tcPr>
          <w:p>
            <w:pPr>
              <w:pStyle w:val="851"/>
              <w:spacing w:line="320" w:lineRule="exact"/>
              <w:rPr>
                <w:rFonts w:asciiTheme="minorHAnsi" w:hAnsiTheme="minorHAnsi" w:eastAsiaTheme="minorEastAsia" w:cstheme="minorBidi"/>
                <w:sz w:val="24"/>
                <w:szCs w:val="24"/>
              </w:rPr>
            </w:pPr>
            <w:r>
              <w:rPr>
                <w:rFonts w:hint="eastAsia" w:ascii="Times New Roman" w:hAnsi="Times New Roman" w:cs="Times New Roman"/>
                <w:sz w:val="24"/>
                <w:szCs w:val="24"/>
              </w:rPr>
              <w:t xml:space="preserve">★1. 交货期：接到甲方通知后，</w:t>
            </w:r>
            <w:r>
              <w:rPr>
                <w:rFonts w:ascii="Times New Roman" w:hAnsi="Times New Roman" w:cs="Times New Roman"/>
                <w:sz w:val="24"/>
                <w:szCs w:val="24"/>
              </w:rPr>
              <w:t xml:space="preserve">2</w:t>
            </w:r>
            <w:r>
              <w:rPr>
                <w:rFonts w:hint="eastAsia" w:ascii="Times New Roman" w:hAnsi="Times New Roman" w:cs="Times New Roman"/>
                <w:sz w:val="24"/>
                <w:szCs w:val="24"/>
              </w:rPr>
              <w:t xml:space="preserve">0个日历天。</w:t>
            </w:r>
            <w:r/>
          </w:p>
        </w:tc>
      </w:tr>
      <w:tr>
        <w:trPr/>
        <w:tc>
          <w:tcPr>
            <w:tcW w:w="816" w:type="dxa"/>
            <w:vAlign w:val="center"/>
            <w:textDirection w:val="lrTb"/>
            <w:noWrap w:val="false"/>
          </w:tcPr>
          <w:p>
            <w:pPr>
              <w:jc w:val="center"/>
              <w:spacing w:line="500" w:lineRule="exact"/>
              <w:rPr>
                <w:sz w:val="24"/>
                <w:szCs w:val="24"/>
              </w:rPr>
            </w:pPr>
            <w:r>
              <w:rPr>
                <w:rFonts w:hint="eastAsia"/>
                <w:sz w:val="24"/>
                <w:szCs w:val="24"/>
              </w:rPr>
              <w:t xml:space="preserve">4</w:t>
            </w:r>
            <w:r/>
          </w:p>
        </w:tc>
        <w:tc>
          <w:tcPr>
            <w:tcW w:w="7689" w:type="dxa"/>
            <w:textDirection w:val="lrTb"/>
            <w:noWrap w:val="false"/>
          </w:tcPr>
          <w:p>
            <w:pPr>
              <w:jc w:val="left"/>
              <w:spacing w:line="360" w:lineRule="auto"/>
              <w:rPr>
                <w:sz w:val="24"/>
                <w:szCs w:val="24"/>
              </w:rPr>
            </w:pPr>
            <w:r>
              <w:rPr>
                <w:rFonts w:hint="eastAsia" w:ascii="宋体" w:hAnsi="宋体"/>
                <w:sz w:val="24"/>
              </w:rPr>
              <w:t xml:space="preserve">★</w:t>
            </w:r>
            <w:r>
              <w:rPr>
                <w:rFonts w:hint="eastAsia" w:ascii="宋体" w:hAnsi="宋体"/>
                <w:b/>
                <w:sz w:val="24"/>
              </w:rPr>
              <w:t xml:space="preserve">付款方式：</w:t>
            </w:r>
            <w:r>
              <w:rPr>
                <w:rFonts w:hint="eastAsia" w:cs="Times New Roman" w:asciiTheme="minorEastAsia" w:hAnsiTheme="minorEastAsia"/>
                <w:b/>
                <w:bCs/>
                <w:sz w:val="24"/>
                <w:szCs w:val="24"/>
              </w:rPr>
              <w:t xml:space="preserve">全部货物到达甲方指定地点，甲方向乙方支付合同总价的60%；验收合格后，甲方向乙方支付合同总价的40%。甲方每次付款前，乙方须按甲方要求提供对等金额的合法发票。</w:t>
            </w:r>
            <w:r/>
          </w:p>
        </w:tc>
      </w:tr>
    </w:tbl>
    <w:p>
      <w:pPr>
        <w:ind w:firstLine="482"/>
        <w:spacing w:line="360" w:lineRule="auto"/>
        <w:rPr>
          <w:rFonts w:ascii="宋体" w:hAnsi="Times New Roman" w:eastAsia="宋体" w:cs="宋体"/>
          <w:b/>
          <w:sz w:val="24"/>
          <w:szCs w:val="21"/>
        </w:rPr>
      </w:pPr>
      <w:r/>
      <w:bookmarkStart w:id="5" w:name="_Toc165205798"/>
      <w:r>
        <w:rPr>
          <w:rFonts w:hint="eastAsia" w:ascii="宋体" w:hAnsi="Times New Roman" w:eastAsia="宋体" w:cs="宋体"/>
          <w:b/>
          <w:sz w:val="24"/>
          <w:szCs w:val="21"/>
        </w:rPr>
        <w:t xml:space="preserve">一、项目背景</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根据连云区公共卫生中心建设需要，现需对污水设施设备等相关配套进行采购。</w:t>
      </w:r>
      <w:r/>
    </w:p>
    <w:p>
      <w:pPr>
        <w:pStyle w:val="858"/>
        <w:spacing w:line="360" w:lineRule="auto"/>
        <w:rPr>
          <w:rFonts w:ascii="宋体" w:hAnsi="宋体" w:eastAsia="宋体"/>
          <w:b/>
          <w:szCs w:val="24"/>
        </w:rPr>
      </w:pPr>
      <w:r>
        <w:rPr>
          <w:rFonts w:hint="eastAsia" w:ascii="宋体" w:hAnsi="宋体" w:eastAsia="宋体"/>
          <w:b/>
          <w:szCs w:val="24"/>
        </w:rPr>
        <w:t xml:space="preserve">二、货物（标的）采购清单、技术参数及功能指标</w:t>
      </w:r>
      <w:r/>
    </w:p>
    <w:tbl>
      <w:tblPr>
        <w:tblStyle w:val="845"/>
        <w:tblW w:w="8603" w:type="dxa"/>
        <w:tblInd w:w="93" w:type="dxa"/>
        <w:tblLayout w:type="autofit"/>
        <w:tblCellMar>
          <w:left w:w="108" w:type="dxa"/>
          <w:top w:w="0" w:type="dxa"/>
          <w:right w:w="108" w:type="dxa"/>
          <w:bottom w:w="0" w:type="dxa"/>
        </w:tblCellMar>
        <w:tblLook w:val="04A0" w:firstRow="1" w:lastRow="0" w:firstColumn="1" w:lastColumn="0" w:noHBand="0" w:noVBand="1"/>
      </w:tblPr>
      <w:tblGrid>
        <w:gridCol w:w="553"/>
        <w:gridCol w:w="1075"/>
        <w:gridCol w:w="5415"/>
        <w:gridCol w:w="810"/>
        <w:gridCol w:w="750"/>
      </w:tblGrid>
      <w:tr>
        <w:trPr>
          <w:trHeight w:val="375"/>
        </w:trPr>
        <w:tc>
          <w:tcPr>
            <w:shd w:val="clear" w:color="auto" w:fill="ffffff"/>
            <w:tcBorders>
              <w:top w:val="single" w:color="000000" w:sz="4" w:space="0"/>
              <w:left w:val="single" w:color="000000" w:sz="4" w:space="0"/>
              <w:bottom w:val="single" w:color="000000" w:sz="4" w:space="0"/>
              <w:right w:val="single" w:color="000000" w:sz="4" w:space="0"/>
            </w:tcBorders>
            <w:tcW w:w="553" w:type="dxa"/>
            <w:vAlign w:val="center"/>
            <w:vMerge w:val="restart"/>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075" w:type="dxa"/>
            <w:vAlign w:val="center"/>
            <w:vMerge w:val="restart"/>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5415" w:type="dxa"/>
            <w:vAlign w:val="center"/>
            <w:vMerge w:val="restart"/>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lang w:bidi="ar"/>
              </w:rPr>
              <w:t xml:space="preserve">技术参数</w:t>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lang w:bidi="ar"/>
              </w:rPr>
              <w:t xml:space="preserve">计量</w:t>
            </w:r>
            <w:r>
              <w:rPr>
                <w:rFonts w:hint="eastAsia" w:ascii="宋体" w:hAnsi="宋体" w:eastAsia="宋体" w:cs="宋体"/>
                <w:b/>
                <w:bCs/>
                <w:sz w:val="24"/>
                <w:szCs w:val="24"/>
                <w:lang w:bidi="ar"/>
              </w:rPr>
              <w:br/>
            </w:r>
            <w:r>
              <w:rPr>
                <w:rFonts w:hint="eastAsia" w:ascii="宋体" w:hAnsi="宋体" w:eastAsia="宋体" w:cs="宋体"/>
                <w:b/>
                <w:bCs/>
                <w:sz w:val="24"/>
                <w:szCs w:val="24"/>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lang w:bidi="ar"/>
              </w:rPr>
              <w:t xml:space="preserve">工程量</w:t>
            </w:r>
            <w:r/>
          </w:p>
        </w:tc>
      </w:tr>
      <w:tr>
        <w:trPr>
          <w:trHeight w:val="375"/>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一体化污水处理设备</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1735"/>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一体化格栅渠</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1、★规格、型号：500×1000×1000mm；碳钢防腐</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2、含固定支架、预埋铁件等</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3、★满足相关规范要求及深化设计，满足施工且与一体化调节池配套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w:t>
            </w:r>
            <w:r/>
          </w:p>
        </w:tc>
      </w:tr>
      <w:tr>
        <w:trPr>
          <w:trHeight w:val="1685"/>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一体化调节池</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1、名称：一体化调节池</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2、★规格、型号：6500×3000×3000mm；碳钢防腐</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3、含固定支架、预埋铁件等</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4、★满足相关规范要求及深化设计，满足施工且与格栅渠配套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w:t>
            </w:r>
            <w:r/>
          </w:p>
        </w:tc>
      </w:tr>
      <w:tr>
        <w:trPr>
          <w:trHeight w:val="225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机械格栅</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1、★材质：整体机架厚度需采用6mm±0.3mm钢板制作，整体材质采用304不锈钢，耙齿为一体冲压成型，耙齿厚度需≥1mm</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2、规格、型号：B=300</w:t>
            </w:r>
            <w:r>
              <w:rPr>
                <w:rStyle w:val="885"/>
                <w:rFonts w:hint="default"/>
                <w:color w:val="auto"/>
                <w:sz w:val="24"/>
                <w:szCs w:val="24"/>
                <w:lang w:bidi="ar"/>
              </w:rPr>
              <w:br/>
            </w:r>
            <w:r>
              <w:rPr>
                <w:rStyle w:val="885"/>
                <w:color w:val="auto"/>
                <w:sz w:val="24"/>
                <w:szCs w:val="24"/>
                <w:lang w:bidi="ar"/>
              </w:rPr>
              <w:t xml:space="preserve">3</w:t>
            </w:r>
            <w:r>
              <w:rPr>
                <w:rStyle w:val="885"/>
                <w:rFonts w:hint="default"/>
                <w:color w:val="auto"/>
                <w:sz w:val="24"/>
                <w:szCs w:val="24"/>
                <w:lang w:bidi="ar"/>
              </w:rPr>
              <w:t xml:space="preserve">、设置于调节池进水端</w:t>
            </w:r>
            <w:r>
              <w:rPr>
                <w:rStyle w:val="885"/>
                <w:rFonts w:hint="default"/>
                <w:color w:val="auto"/>
                <w:sz w:val="24"/>
                <w:szCs w:val="24"/>
                <w:lang w:bidi="ar"/>
              </w:rPr>
              <w:br/>
            </w:r>
            <w:r>
              <w:rPr>
                <w:rStyle w:val="885"/>
                <w:color w:val="auto"/>
                <w:sz w:val="24"/>
                <w:szCs w:val="24"/>
                <w:lang w:bidi="ar"/>
              </w:rPr>
              <w:t xml:space="preserve">4</w:t>
            </w:r>
            <w:r>
              <w:rPr>
                <w:rStyle w:val="885"/>
                <w:rFonts w:hint="default"/>
                <w:color w:val="auto"/>
                <w:sz w:val="24"/>
                <w:szCs w:val="24"/>
                <w:lang w:bidi="ar"/>
              </w:rPr>
              <w:t xml:space="preserve">、满足相关规范要求及部分深化设计</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离心式泵</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eastAsia="宋体" w:cs="宋体"/>
                <w:sz w:val="24"/>
                <w:szCs w:val="24"/>
                <w:lang w:bidi="ar"/>
              </w:rPr>
            </w:pPr>
            <w:r>
              <w:rPr>
                <w:rFonts w:hint="eastAsia" w:ascii="宋体" w:hAnsi="宋体" w:eastAsia="宋体" w:cs="宋体"/>
                <w:sz w:val="24"/>
                <w:szCs w:val="24"/>
                <w:lang w:bidi="ar"/>
              </w:rPr>
              <w:t xml:space="preserve">1、★型号：Q=6m³/h；H=15m；N=0.75kw</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2、★电机外壳：灰色铸铁，抗拉强度≥200</w:t>
            </w:r>
            <w:r/>
          </w:p>
          <w:p>
            <w:pPr>
              <w:jc w:val="left"/>
              <w:widowControl/>
              <w:rPr>
                <w:rFonts w:ascii="宋体" w:hAnsi="宋体" w:eastAsia="宋体" w:cs="宋体"/>
                <w:sz w:val="24"/>
                <w:szCs w:val="24"/>
              </w:rPr>
            </w:pPr>
            <w:r>
              <w:rPr>
                <w:rFonts w:hint="eastAsia" w:ascii="宋体" w:hAnsi="宋体" w:eastAsia="宋体" w:cs="宋体"/>
                <w:sz w:val="24"/>
                <w:szCs w:val="24"/>
                <w:lang w:bidi="ar"/>
              </w:rPr>
              <w:t xml:space="preserve">3、含配套预埋铁件、固定支架、导轨等</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4、满足相关规范要求及部分深化设计</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5、▲具备节能认证证书</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6、★ 电缆线具备防浸水构造。</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7、★机械密封外围配置油液提升器。</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8、主轴：420J2不锈钢</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9、泵壳：灰色铸铁抗拉强度≥250</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10、叶轮：球墨铸铁抗拉强度≥500</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11、吸入盖：球墨铸铁抗拉强度≥500</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12、喷涂：环氧涂漆（黑色）</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13、螺钉：304不锈钢</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14、垫圈：NBR，切割泵材质</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2</w:t>
            </w:r>
            <w:r/>
          </w:p>
        </w:tc>
      </w:tr>
      <w:tr>
        <w:trPr>
          <w:trHeight w:val="9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液位控制</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1、★规格：静压式液位计</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2、满足设计文件、相关规范要求及部分深化设计</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3、满足施工、规范要求</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4、▲通过五个校准点的液位示值校准合格</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5、▲通过五个标准值的液位信号输出误差检测合格</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6、▲自动；液位量程可设置，量程：0-7m；</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7、▲测量精度：≤±0.15%FS；</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8、▲响应时间：60秒达到95%20℃时；</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9、▲20mA电流校准：≤25.00mA；</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10、▲4mA电流校准：≤5.00mA；</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11、▲整机功率：≤1.5W；</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6～11条须提供第三方检测机构出具的含CMA标志的检测(验)报告并加盖公章</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3</w:t>
            </w:r>
            <w:r/>
          </w:p>
        </w:tc>
      </w:tr>
      <w:tr>
        <w:trPr>
          <w:trHeight w:val="375"/>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AO</w:t>
            </w:r>
            <w:r>
              <w:rPr>
                <w:rStyle w:val="885"/>
                <w:rFonts w:hint="default"/>
                <w:color w:val="auto"/>
                <w:sz w:val="24"/>
                <w:szCs w:val="24"/>
                <w:lang w:bidi="ar"/>
              </w:rPr>
              <w:t xml:space="preserve">+二沉池+污泥池+消毒池：（11000×2800×3000mm）</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6680"/>
        </w:trPr>
        <w:tc>
          <w:tcPr>
            <w:tcBorders>
              <w:top w:val="single" w:color="000000" w:sz="4" w:space="0"/>
              <w:left w:val="single" w:color="000000" w:sz="4" w:space="0"/>
              <w:bottom w:val="single" w:color="000000" w:sz="4" w:space="0"/>
              <w:right w:val="single" w:color="000000" w:sz="4" w:space="0"/>
            </w:tcBorders>
            <w:tcW w:w="553"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075"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缺氧池</w:t>
            </w:r>
            <w:r/>
          </w:p>
        </w:tc>
        <w:tc>
          <w:tcPr>
            <w:tcBorders>
              <w:top w:val="single" w:color="000000" w:sz="4" w:space="0"/>
              <w:left w:val="single" w:color="000000" w:sz="4" w:space="0"/>
              <w:bottom w:val="single" w:color="000000" w:sz="4" w:space="0"/>
              <w:right w:val="single" w:color="000000" w:sz="4" w:space="0"/>
            </w:tcBorders>
            <w:tcW w:w="5415" w:type="dxa"/>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1、★规格、型号：500×1000×1000mm；碳钢防腐</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2、含固定支架、预埋铁件等</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3、满足设计文件、相关规范要求及深化设计</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4、★箱体侧板厚度需采用6mm±0.4mm瓦楞钢板制作，底板采用8mm±0.4mm钢板制作。箱体金属外表面按有关技术规定进行清扫、喷砂处理达到Sa2.5级；箱体内部采用煤沥青防腐，防腐层厚度≥200um；箱体内部涂两层底漆（环氧富锌底漆）及一层中间漆（环氧云铁中间漆），两层面漆（脂肪族聚氨酯面漆），底漆厚度不低于60</w:t>
            </w:r>
            <w:r>
              <w:rPr>
                <w:rStyle w:val="886"/>
                <w:rFonts w:eastAsia="宋体"/>
                <w:color w:val="auto"/>
                <w:sz w:val="24"/>
                <w:szCs w:val="24"/>
                <w:lang w:bidi="ar"/>
              </w:rPr>
              <w:t xml:space="preserve">μ</w:t>
            </w:r>
            <w:r>
              <w:rPr>
                <w:rStyle w:val="885"/>
                <w:rFonts w:hint="default"/>
                <w:color w:val="auto"/>
                <w:sz w:val="24"/>
                <w:szCs w:val="24"/>
                <w:lang w:bidi="ar"/>
              </w:rPr>
              <w:t xml:space="preserve">m，中间漆厚度不低于80</w:t>
            </w:r>
            <w:r>
              <w:rPr>
                <w:rStyle w:val="886"/>
                <w:rFonts w:eastAsia="宋体"/>
                <w:color w:val="auto"/>
                <w:sz w:val="24"/>
                <w:szCs w:val="24"/>
                <w:lang w:bidi="ar"/>
              </w:rPr>
              <w:t xml:space="preserve">μ</w:t>
            </w:r>
            <w:r>
              <w:rPr>
                <w:rStyle w:val="885"/>
                <w:rFonts w:hint="default"/>
                <w:color w:val="auto"/>
                <w:sz w:val="24"/>
                <w:szCs w:val="24"/>
                <w:lang w:bidi="ar"/>
              </w:rPr>
              <w:t xml:space="preserve">m，面漆厚度不低于60</w:t>
            </w:r>
            <w:r>
              <w:rPr>
                <w:rStyle w:val="886"/>
                <w:rFonts w:eastAsia="宋体"/>
                <w:color w:val="auto"/>
                <w:sz w:val="24"/>
                <w:szCs w:val="24"/>
                <w:lang w:bidi="ar"/>
              </w:rPr>
              <w:t xml:space="preserve">μ</w:t>
            </w:r>
            <w:r>
              <w:rPr>
                <w:rStyle w:val="885"/>
                <w:rFonts w:hint="default"/>
                <w:color w:val="auto"/>
                <w:sz w:val="24"/>
                <w:szCs w:val="24"/>
                <w:lang w:bidi="ar"/>
              </w:rPr>
              <w:t xml:space="preserve">m，最终漆膜厚度≥180</w:t>
            </w:r>
            <w:r>
              <w:rPr>
                <w:rStyle w:val="886"/>
                <w:rFonts w:eastAsia="宋体"/>
                <w:color w:val="auto"/>
                <w:sz w:val="24"/>
                <w:szCs w:val="24"/>
                <w:lang w:bidi="ar"/>
              </w:rPr>
              <w:t xml:space="preserve">μ</w:t>
            </w:r>
            <w:r>
              <w:rPr>
                <w:rStyle w:val="885"/>
                <w:rFonts w:hint="default"/>
                <w:color w:val="auto"/>
                <w:sz w:val="24"/>
                <w:szCs w:val="24"/>
                <w:lang w:bidi="ar"/>
              </w:rPr>
              <w:t xml:space="preserve">m</w:t>
            </w:r>
            <w:r>
              <w:rPr>
                <w:rStyle w:val="885"/>
                <w:rFonts w:hint="default"/>
                <w:color w:val="auto"/>
                <w:sz w:val="24"/>
                <w:szCs w:val="24"/>
                <w:lang w:bidi="ar"/>
              </w:rPr>
              <w:br/>
            </w:r>
            <w:r>
              <w:rPr>
                <w:rStyle w:val="885"/>
                <w:rFonts w:hint="default"/>
                <w:color w:val="auto"/>
                <w:sz w:val="24"/>
                <w:szCs w:val="24"/>
                <w:lang w:bidi="ar"/>
              </w:rPr>
              <w:t xml:space="preserve">一体化污水处理设备</w:t>
            </w:r>
            <w:r>
              <w:rPr>
                <w:rStyle w:val="885"/>
                <w:rFonts w:hint="default"/>
                <w:color w:val="auto"/>
                <w:sz w:val="24"/>
                <w:szCs w:val="24"/>
                <w:lang w:bidi="ar"/>
              </w:rPr>
              <w:br/>
            </w:r>
            <w:r>
              <w:rPr>
                <w:rFonts w:hint="eastAsia" w:ascii="宋体" w:hAnsi="宋体" w:eastAsia="宋体" w:cs="宋体"/>
                <w:sz w:val="24"/>
                <w:szCs w:val="24"/>
                <w:lang w:bidi="ar"/>
              </w:rPr>
              <w:t xml:space="preserve">5</w:t>
            </w:r>
            <w:r>
              <w:rPr>
                <w:rFonts w:ascii="宋体" w:hAnsi="宋体" w:eastAsia="宋体" w:cs="宋体"/>
                <w:sz w:val="24"/>
                <w:szCs w:val="24"/>
                <w:lang w:bidi="ar"/>
              </w:rPr>
              <w:t xml:space="preserve">、▲防腐：内环氧煤2涂，外防锈漆2涂，面漆2涂(厚度&gt;300u)；</w:t>
            </w:r>
            <w:r>
              <w:rPr>
                <w:rFonts w:ascii="宋体" w:hAnsi="宋体" w:eastAsia="宋体" w:cs="宋体"/>
                <w:sz w:val="24"/>
                <w:szCs w:val="24"/>
                <w:lang w:bidi="ar"/>
              </w:rPr>
              <w:br/>
            </w:r>
            <w:r>
              <w:rPr>
                <w:rFonts w:hint="eastAsia" w:ascii="宋体" w:hAnsi="宋体" w:eastAsia="宋体" w:cs="宋体"/>
                <w:sz w:val="24"/>
                <w:szCs w:val="24"/>
                <w:lang w:bidi="ar"/>
              </w:rPr>
              <w:t xml:space="preserve">6、</w:t>
            </w:r>
            <w:r>
              <w:rPr>
                <w:rFonts w:ascii="宋体" w:hAnsi="宋体" w:eastAsia="宋体" w:cs="宋体"/>
                <w:sz w:val="24"/>
                <w:szCs w:val="24"/>
                <w:lang w:bidi="ar"/>
              </w:rPr>
              <w:t xml:space="preserve">▲设备基座处双振幅≤0.1mm；</w:t>
            </w:r>
            <w:r>
              <w:rPr>
                <w:rFonts w:ascii="宋体" w:hAnsi="宋体" w:eastAsia="宋体" w:cs="宋体"/>
                <w:sz w:val="24"/>
                <w:szCs w:val="24"/>
                <w:lang w:bidi="ar"/>
              </w:rPr>
              <w:br/>
            </w:r>
            <w:r>
              <w:rPr>
                <w:rFonts w:hint="eastAsia" w:ascii="宋体" w:hAnsi="宋体" w:eastAsia="宋体" w:cs="宋体"/>
                <w:sz w:val="24"/>
                <w:szCs w:val="24"/>
                <w:lang w:bidi="ar"/>
              </w:rPr>
              <w:t xml:space="preserve">7、</w:t>
            </w:r>
            <w:r>
              <w:rPr>
                <w:rFonts w:ascii="宋体" w:hAnsi="宋体" w:eastAsia="宋体" w:cs="宋体"/>
                <w:sz w:val="24"/>
                <w:szCs w:val="24"/>
                <w:lang w:bidi="ar"/>
              </w:rPr>
              <w:t xml:space="preserve">▲有机物去除率&gt;95%</w:t>
            </w:r>
            <w:r>
              <w:rPr>
                <w:rFonts w:ascii="宋体" w:hAnsi="宋体" w:eastAsia="宋体" w:cs="宋体"/>
                <w:sz w:val="24"/>
                <w:szCs w:val="24"/>
                <w:lang w:bidi="ar"/>
              </w:rPr>
              <w:br/>
            </w:r>
            <w:r>
              <w:rPr>
                <w:rFonts w:hint="eastAsia" w:ascii="宋体" w:hAnsi="宋体" w:eastAsia="宋体" w:cs="宋体"/>
                <w:sz w:val="24"/>
                <w:szCs w:val="24"/>
                <w:lang w:bidi="ar"/>
              </w:rPr>
              <w:t xml:space="preserve">8、</w:t>
            </w:r>
            <w:r>
              <w:rPr>
                <w:rFonts w:ascii="宋体" w:hAnsi="宋体" w:eastAsia="宋体" w:cs="宋体"/>
                <w:sz w:val="24"/>
                <w:szCs w:val="24"/>
                <w:lang w:bidi="ar"/>
              </w:rPr>
              <w:t xml:space="preserve">▲氨氮去除率&gt;95%磷去除率&gt;95%</w:t>
            </w:r>
            <w:r>
              <w:rPr>
                <w:rFonts w:ascii="宋体" w:hAnsi="宋体" w:eastAsia="宋体" w:cs="宋体"/>
                <w:sz w:val="24"/>
                <w:szCs w:val="24"/>
                <w:lang w:bidi="ar"/>
              </w:rPr>
              <w:br/>
            </w:r>
            <w:r>
              <w:rPr>
                <w:rFonts w:hint="eastAsia" w:ascii="宋体" w:hAnsi="宋体" w:eastAsia="宋体" w:cs="宋体"/>
                <w:sz w:val="24"/>
                <w:szCs w:val="24"/>
                <w:lang w:bidi="ar"/>
              </w:rPr>
              <w:t xml:space="preserve">9、</w:t>
            </w:r>
            <w:r>
              <w:rPr>
                <w:rFonts w:ascii="宋体" w:hAnsi="宋体" w:eastAsia="宋体" w:cs="宋体"/>
                <w:sz w:val="24"/>
                <w:szCs w:val="24"/>
                <w:lang w:bidi="ar"/>
              </w:rPr>
              <w:t xml:space="preserve">▲悬浮物去除率&gt;95%</w:t>
            </w:r>
            <w:r>
              <w:rPr>
                <w:rFonts w:ascii="宋体" w:hAnsi="宋体" w:eastAsia="宋体" w:cs="宋体"/>
                <w:sz w:val="24"/>
                <w:szCs w:val="24"/>
                <w:lang w:bidi="ar"/>
              </w:rPr>
              <w:br/>
            </w:r>
            <w:r>
              <w:rPr>
                <w:rFonts w:hint="eastAsia" w:ascii="宋体" w:hAnsi="宋体" w:eastAsia="宋体" w:cs="宋体"/>
                <w:sz w:val="24"/>
                <w:szCs w:val="24"/>
                <w:lang w:bidi="ar"/>
              </w:rPr>
              <w:t xml:space="preserve">10、</w:t>
            </w:r>
            <w:r>
              <w:rPr>
                <w:rFonts w:ascii="宋体" w:hAnsi="宋体" w:eastAsia="宋体" w:cs="宋体"/>
                <w:sz w:val="24"/>
                <w:szCs w:val="24"/>
                <w:lang w:bidi="ar"/>
              </w:rPr>
              <w:t xml:space="preserve">▲整体装机功率≤30KW</w:t>
            </w:r>
            <w:r>
              <w:rPr>
                <w:rFonts w:ascii="宋体" w:hAnsi="宋体" w:eastAsia="宋体" w:cs="宋体"/>
                <w:sz w:val="24"/>
                <w:szCs w:val="24"/>
                <w:lang w:bidi="ar"/>
              </w:rPr>
              <w:br/>
            </w:r>
            <w:r>
              <w:rPr>
                <w:rFonts w:hint="eastAsia" w:ascii="宋体" w:hAnsi="宋体" w:eastAsia="宋体" w:cs="宋体"/>
                <w:sz w:val="24"/>
                <w:szCs w:val="24"/>
                <w:lang w:bidi="ar"/>
              </w:rPr>
              <w:t xml:space="preserve">11、</w:t>
            </w:r>
            <w:r>
              <w:rPr>
                <w:rFonts w:ascii="宋体" w:hAnsi="宋体" w:eastAsia="宋体" w:cs="宋体"/>
                <w:sz w:val="24"/>
                <w:szCs w:val="24"/>
                <w:lang w:bidi="ar"/>
              </w:rPr>
              <w:t xml:space="preserve">▲运行噪声≤65分贝</w:t>
            </w:r>
            <w:r/>
          </w:p>
        </w:tc>
        <w:tc>
          <w:tcPr>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w:t>
            </w:r>
            <w:r/>
          </w:p>
        </w:tc>
      </w:tr>
      <w:tr>
        <w:trPr>
          <w:trHeight w:val="1275"/>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缺氧池填料</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1、规格：</w:t>
            </w:r>
            <w:r>
              <w:rPr>
                <w:rStyle w:val="887"/>
                <w:rFonts w:eastAsia="宋体"/>
                <w:color w:val="auto"/>
                <w:sz w:val="24"/>
                <w:szCs w:val="24"/>
                <w:lang w:bidi="ar"/>
              </w:rPr>
              <w:t xml:space="preserve">Φ</w:t>
            </w:r>
            <w:r>
              <w:rPr>
                <w:rStyle w:val="885"/>
                <w:rFonts w:hint="default"/>
                <w:color w:val="auto"/>
                <w:sz w:val="24"/>
                <w:szCs w:val="24"/>
                <w:lang w:bidi="ar"/>
              </w:rPr>
              <w:t xml:space="preserve">150mm弹性填料</w:t>
            </w:r>
            <w:r>
              <w:rPr>
                <w:rStyle w:val="885"/>
                <w:rFonts w:hint="default"/>
                <w:color w:val="auto"/>
                <w:sz w:val="24"/>
                <w:szCs w:val="24"/>
                <w:lang w:bidi="ar"/>
              </w:rPr>
              <w:br/>
            </w:r>
            <w:r>
              <w:rPr>
                <w:rStyle w:val="885"/>
                <w:color w:val="auto"/>
                <w:sz w:val="24"/>
                <w:szCs w:val="24"/>
                <w:lang w:bidi="ar"/>
              </w:rPr>
              <w:t xml:space="preserve">2</w:t>
            </w:r>
            <w:r>
              <w:rPr>
                <w:rStyle w:val="885"/>
                <w:rFonts w:hint="default"/>
                <w:color w:val="auto"/>
                <w:sz w:val="24"/>
                <w:szCs w:val="24"/>
                <w:lang w:bidi="ar"/>
              </w:rPr>
              <w:t xml:space="preserve">、满足设计文件、相关规范要求及深化设计</w:t>
            </w:r>
            <w:r>
              <w:rPr>
                <w:rStyle w:val="885"/>
                <w:rFonts w:hint="default"/>
                <w:color w:val="auto"/>
                <w:sz w:val="24"/>
                <w:szCs w:val="24"/>
                <w:lang w:bidi="ar"/>
              </w:rPr>
              <w:br/>
            </w:r>
            <w:r>
              <w:rPr>
                <w:rStyle w:val="885"/>
                <w:color w:val="auto"/>
                <w:sz w:val="24"/>
                <w:szCs w:val="24"/>
                <w:lang w:bidi="ar"/>
              </w:rPr>
              <w:t xml:space="preserve">3</w:t>
            </w:r>
            <w:r>
              <w:rPr>
                <w:rStyle w:val="885"/>
                <w:rFonts w:hint="default"/>
                <w:color w:val="auto"/>
                <w:sz w:val="24"/>
                <w:szCs w:val="24"/>
                <w:lang w:bidi="ar"/>
              </w:rPr>
              <w:t xml:space="preserve">、★缺氧池采用弹性填料，填料布置间距需≤150mm，每米克重≥55g/米</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m3</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13</w:t>
            </w:r>
            <w:r/>
          </w:p>
        </w:tc>
      </w:tr>
      <w:tr>
        <w:trPr>
          <w:trHeight w:val="8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填料支架</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1、材质：组合件</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2、★满足施工、规范要求</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曝气器</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1、★类型：微孔曝气</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2、规格、型号：</w:t>
            </w:r>
            <w:r>
              <w:rPr>
                <w:rStyle w:val="886"/>
                <w:rFonts w:eastAsia="宋体"/>
                <w:color w:val="auto"/>
                <w:sz w:val="24"/>
                <w:szCs w:val="24"/>
                <w:lang w:bidi="ar"/>
              </w:rPr>
              <w:t xml:space="preserve">Φ</w:t>
            </w:r>
            <w:r>
              <w:rPr>
                <w:rStyle w:val="885"/>
                <w:rFonts w:hint="default"/>
                <w:color w:val="auto"/>
                <w:sz w:val="24"/>
                <w:szCs w:val="24"/>
                <w:lang w:bidi="ar"/>
              </w:rPr>
              <w:t xml:space="preserve">215；材质：EPDM+ABS</w:t>
            </w:r>
            <w:r>
              <w:rPr>
                <w:rStyle w:val="885"/>
                <w:rFonts w:hint="default"/>
                <w:color w:val="auto"/>
                <w:sz w:val="24"/>
                <w:szCs w:val="24"/>
                <w:lang w:bidi="ar"/>
              </w:rPr>
              <w:br/>
            </w:r>
            <w:r>
              <w:rPr>
                <w:rStyle w:val="885"/>
                <w:color w:val="auto"/>
                <w:sz w:val="24"/>
                <w:szCs w:val="24"/>
                <w:lang w:bidi="ar"/>
              </w:rPr>
              <w:t xml:space="preserve">3</w:t>
            </w:r>
            <w:r>
              <w:rPr>
                <w:rStyle w:val="885"/>
                <w:rFonts w:hint="default"/>
                <w:color w:val="auto"/>
                <w:sz w:val="24"/>
                <w:szCs w:val="24"/>
                <w:lang w:bidi="ar"/>
              </w:rPr>
              <w:t xml:space="preserve">、含打孔、修补、恢复等</w:t>
            </w:r>
            <w:r>
              <w:rPr>
                <w:rStyle w:val="885"/>
                <w:rFonts w:hint="default"/>
                <w:color w:val="auto"/>
                <w:sz w:val="24"/>
                <w:szCs w:val="24"/>
                <w:lang w:bidi="ar"/>
              </w:rPr>
              <w:br/>
            </w:r>
            <w:r>
              <w:rPr>
                <w:rStyle w:val="885"/>
                <w:color w:val="auto"/>
                <w:sz w:val="24"/>
                <w:szCs w:val="24"/>
                <w:lang w:bidi="ar"/>
              </w:rPr>
              <w:t xml:space="preserve">4</w:t>
            </w:r>
            <w:r>
              <w:rPr>
                <w:rStyle w:val="885"/>
                <w:rFonts w:hint="default"/>
                <w:color w:val="auto"/>
                <w:sz w:val="24"/>
                <w:szCs w:val="24"/>
                <w:lang w:bidi="ar"/>
              </w:rPr>
              <w:t xml:space="preserve">、满足设计文件、相关规范要求及部分深化设计</w:t>
            </w:r>
            <w:r>
              <w:rPr>
                <w:rStyle w:val="885"/>
                <w:rFonts w:hint="default"/>
                <w:color w:val="auto"/>
                <w:sz w:val="24"/>
                <w:szCs w:val="24"/>
                <w:lang w:bidi="ar"/>
              </w:rPr>
              <w:br/>
            </w:r>
            <w:r>
              <w:rPr>
                <w:rStyle w:val="885"/>
                <w:color w:val="auto"/>
                <w:sz w:val="24"/>
                <w:szCs w:val="24"/>
                <w:lang w:bidi="ar"/>
              </w:rPr>
              <w:t xml:space="preserve">5</w:t>
            </w:r>
            <w:r>
              <w:rPr>
                <w:rStyle w:val="885"/>
                <w:rFonts w:hint="default"/>
                <w:color w:val="auto"/>
                <w:sz w:val="24"/>
                <w:szCs w:val="24"/>
                <w:lang w:bidi="ar"/>
              </w:rPr>
              <w:t xml:space="preserve">、★膜片材质采用EPDM橡胶</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16</w:t>
            </w:r>
            <w:r/>
          </w:p>
        </w:tc>
      </w:tr>
      <w:tr>
        <w:trPr>
          <w:trHeight w:val="9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接触氧化池</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1、★规格型号：4700×2800×3000mm；碳钢防腐</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2、含固定支架、预埋铁件等</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3、满足设计文件、相关规范要求及深化设计</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4、★箱体侧板厚度需采用6mm±0.4mm瓦楞钢板制作，底板采用8mm±0.4mm钢板制作。箱体金属外表面按有关技术规定进行清扫、喷砂处理达到Sa2.5级；箱体内部采用煤沥青防腐，防腐层厚度≥200um；箱体内部涂两层底漆（环氧富锌底漆）及一层中间漆（环氧云铁中间漆），两层面漆（脂肪族聚氨酯面漆），底漆厚度不低于60</w:t>
            </w:r>
            <w:r>
              <w:rPr>
                <w:rStyle w:val="887"/>
                <w:rFonts w:eastAsia="宋体"/>
                <w:color w:val="auto"/>
                <w:sz w:val="24"/>
                <w:szCs w:val="24"/>
                <w:lang w:bidi="ar"/>
              </w:rPr>
              <w:t xml:space="preserve">μ</w:t>
            </w:r>
            <w:r>
              <w:rPr>
                <w:rStyle w:val="885"/>
                <w:rFonts w:hint="default"/>
                <w:color w:val="auto"/>
                <w:sz w:val="24"/>
                <w:szCs w:val="24"/>
                <w:lang w:bidi="ar"/>
              </w:rPr>
              <w:t xml:space="preserve">m，中间漆厚度不低于80</w:t>
            </w:r>
            <w:r>
              <w:rPr>
                <w:rStyle w:val="887"/>
                <w:rFonts w:eastAsia="宋体"/>
                <w:color w:val="auto"/>
                <w:sz w:val="24"/>
                <w:szCs w:val="24"/>
                <w:lang w:bidi="ar"/>
              </w:rPr>
              <w:t xml:space="preserve">μ</w:t>
            </w:r>
            <w:r>
              <w:rPr>
                <w:rStyle w:val="885"/>
                <w:rFonts w:hint="default"/>
                <w:color w:val="auto"/>
                <w:sz w:val="24"/>
                <w:szCs w:val="24"/>
                <w:lang w:bidi="ar"/>
              </w:rPr>
              <w:t xml:space="preserve">m，面漆厚度不低于60</w:t>
            </w:r>
            <w:r>
              <w:rPr>
                <w:rStyle w:val="887"/>
                <w:rFonts w:eastAsia="宋体"/>
                <w:color w:val="auto"/>
                <w:sz w:val="24"/>
                <w:szCs w:val="24"/>
                <w:lang w:bidi="ar"/>
              </w:rPr>
              <w:t xml:space="preserve">μ</w:t>
            </w:r>
            <w:r>
              <w:rPr>
                <w:rStyle w:val="885"/>
                <w:rFonts w:hint="default"/>
                <w:color w:val="auto"/>
                <w:sz w:val="24"/>
                <w:szCs w:val="24"/>
                <w:lang w:bidi="ar"/>
              </w:rPr>
              <w:t xml:space="preserve">m，最终漆膜厚度≥180</w:t>
            </w:r>
            <w:r>
              <w:rPr>
                <w:rStyle w:val="887"/>
                <w:rFonts w:eastAsia="宋体"/>
                <w:color w:val="auto"/>
                <w:sz w:val="24"/>
                <w:szCs w:val="24"/>
                <w:lang w:bidi="ar"/>
              </w:rPr>
              <w:t xml:space="preserve">μ</w:t>
            </w:r>
            <w:r>
              <w:rPr>
                <w:rStyle w:val="885"/>
                <w:rFonts w:hint="default"/>
                <w:color w:val="auto"/>
                <w:sz w:val="24"/>
                <w:szCs w:val="24"/>
                <w:lang w:bidi="ar"/>
              </w:rPr>
              <w:t xml:space="preserve">m</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w:t>
            </w:r>
            <w:r/>
          </w:p>
        </w:tc>
      </w:tr>
      <w:tr>
        <w:trPr>
          <w:trHeight w:val="317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好氧池填料</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1、★规格：</w:t>
            </w:r>
            <w:r>
              <w:rPr>
                <w:rStyle w:val="887"/>
                <w:rFonts w:eastAsia="宋体"/>
                <w:color w:val="auto"/>
                <w:sz w:val="24"/>
                <w:szCs w:val="24"/>
                <w:lang w:bidi="ar"/>
              </w:rPr>
              <w:t xml:space="preserve">Φ</w:t>
            </w:r>
            <w:r>
              <w:rPr>
                <w:rStyle w:val="885"/>
                <w:rFonts w:hint="default"/>
                <w:color w:val="auto"/>
                <w:sz w:val="24"/>
                <w:szCs w:val="24"/>
                <w:lang w:bidi="ar"/>
              </w:rPr>
              <w:t xml:space="preserve">150mm组合填料</w:t>
            </w:r>
            <w:r>
              <w:rPr>
                <w:rStyle w:val="885"/>
                <w:rFonts w:hint="default"/>
                <w:color w:val="auto"/>
                <w:sz w:val="24"/>
                <w:szCs w:val="24"/>
                <w:lang w:bidi="ar"/>
              </w:rPr>
              <w:br/>
            </w:r>
            <w:r>
              <w:rPr>
                <w:rStyle w:val="885"/>
                <w:color w:val="auto"/>
                <w:sz w:val="24"/>
                <w:szCs w:val="24"/>
                <w:lang w:bidi="ar"/>
              </w:rPr>
              <w:t xml:space="preserve">2</w:t>
            </w:r>
            <w:r>
              <w:rPr>
                <w:rStyle w:val="885"/>
                <w:rFonts w:hint="default"/>
                <w:color w:val="auto"/>
                <w:sz w:val="24"/>
                <w:szCs w:val="24"/>
                <w:lang w:bidi="ar"/>
              </w:rPr>
              <w:t xml:space="preserve">、满足设计文件、相关规范要求及深化设计</w:t>
            </w:r>
            <w:r>
              <w:rPr>
                <w:rStyle w:val="885"/>
                <w:rFonts w:hint="default"/>
                <w:color w:val="auto"/>
                <w:sz w:val="24"/>
                <w:szCs w:val="24"/>
                <w:lang w:bidi="ar"/>
              </w:rPr>
              <w:br/>
            </w:r>
            <w:r>
              <w:rPr>
                <w:rStyle w:val="885"/>
                <w:color w:val="auto"/>
                <w:sz w:val="24"/>
                <w:szCs w:val="24"/>
                <w:lang w:bidi="ar"/>
              </w:rPr>
              <w:t xml:space="preserve">3</w:t>
            </w:r>
            <w:r>
              <w:rPr>
                <w:rStyle w:val="885"/>
                <w:rFonts w:hint="default"/>
                <w:color w:val="auto"/>
                <w:sz w:val="24"/>
                <w:szCs w:val="24"/>
                <w:lang w:bidi="ar"/>
              </w:rPr>
              <w:t xml:space="preserve">、★缺氧池采用组合填料，填料布置间距需≤150mm，每片环片克重≥3g/片，每片生物丝≥1.2g/片，每片填料间的间距需≤8cm</w:t>
            </w:r>
            <w:r>
              <w:rPr>
                <w:rStyle w:val="885"/>
                <w:rFonts w:hint="default"/>
                <w:color w:val="auto"/>
                <w:sz w:val="24"/>
                <w:szCs w:val="24"/>
                <w:lang w:bidi="ar"/>
              </w:rPr>
              <w:br/>
            </w:r>
            <w:r>
              <w:rPr>
                <w:rStyle w:val="885"/>
                <w:color w:val="auto"/>
                <w:sz w:val="24"/>
                <w:szCs w:val="24"/>
                <w:lang w:bidi="ar"/>
              </w:rPr>
              <w:t xml:space="preserve">4</w:t>
            </w:r>
            <w:r>
              <w:rPr>
                <w:rStyle w:val="885"/>
                <w:rFonts w:hint="default"/>
                <w:color w:val="auto"/>
                <w:sz w:val="24"/>
                <w:szCs w:val="24"/>
                <w:lang w:bidi="ar"/>
              </w:rPr>
              <w:t xml:space="preserve">、▲断裂强度(N)：经向：&gt;550；纬向&gt;550：</w:t>
            </w:r>
            <w:r>
              <w:rPr>
                <w:rStyle w:val="885"/>
                <w:rFonts w:hint="default"/>
                <w:color w:val="auto"/>
                <w:sz w:val="24"/>
                <w:szCs w:val="24"/>
                <w:lang w:bidi="ar"/>
              </w:rPr>
              <w:br/>
            </w:r>
            <w:r>
              <w:rPr>
                <w:rStyle w:val="885"/>
                <w:color w:val="auto"/>
                <w:sz w:val="24"/>
                <w:szCs w:val="24"/>
                <w:lang w:bidi="ar"/>
              </w:rPr>
              <w:t xml:space="preserve">5</w:t>
            </w:r>
            <w:r>
              <w:rPr>
                <w:rStyle w:val="885"/>
                <w:rFonts w:hint="default"/>
                <w:color w:val="auto"/>
                <w:sz w:val="24"/>
                <w:szCs w:val="24"/>
                <w:lang w:bidi="ar"/>
              </w:rPr>
              <w:t xml:space="preserve">、▲垂体直径(mm)：&gt;80；</w:t>
            </w:r>
            <w:r>
              <w:rPr>
                <w:rStyle w:val="885"/>
                <w:rFonts w:hint="default"/>
                <w:color w:val="auto"/>
                <w:sz w:val="24"/>
                <w:szCs w:val="24"/>
                <w:lang w:bidi="ar"/>
              </w:rPr>
              <w:br/>
            </w:r>
            <w:r>
              <w:rPr>
                <w:rStyle w:val="885"/>
                <w:color w:val="auto"/>
                <w:sz w:val="24"/>
                <w:szCs w:val="24"/>
                <w:lang w:bidi="ar"/>
              </w:rPr>
              <w:t xml:space="preserve">6</w:t>
            </w:r>
            <w:r>
              <w:rPr>
                <w:rStyle w:val="885"/>
                <w:rFonts w:hint="default"/>
                <w:color w:val="auto"/>
                <w:sz w:val="24"/>
                <w:szCs w:val="24"/>
                <w:lang w:bidi="ar"/>
              </w:rPr>
              <w:t xml:space="preserve">、▲丝的直径(um)：&gt;30；</w:t>
            </w:r>
            <w:r>
              <w:rPr>
                <w:rStyle w:val="885"/>
                <w:rFonts w:hint="default"/>
                <w:color w:val="auto"/>
                <w:sz w:val="24"/>
                <w:szCs w:val="24"/>
                <w:lang w:bidi="ar"/>
              </w:rPr>
              <w:br/>
            </w:r>
            <w:r>
              <w:rPr>
                <w:rStyle w:val="885"/>
                <w:color w:val="auto"/>
                <w:sz w:val="24"/>
                <w:szCs w:val="24"/>
                <w:lang w:bidi="ar"/>
              </w:rPr>
              <w:t xml:space="preserve">7</w:t>
            </w:r>
            <w:r>
              <w:rPr>
                <w:rStyle w:val="885"/>
                <w:rFonts w:hint="default"/>
                <w:color w:val="auto"/>
                <w:sz w:val="24"/>
                <w:szCs w:val="24"/>
                <w:lang w:bidi="ar"/>
              </w:rPr>
              <w:t xml:space="preserve">、▲比表面积(m2/m2)&gt;290m2/m2</w:t>
            </w:r>
            <w:r>
              <w:rPr>
                <w:rStyle w:val="885"/>
                <w:rFonts w:hint="default"/>
                <w:color w:val="auto"/>
                <w:sz w:val="24"/>
                <w:szCs w:val="24"/>
                <w:lang w:bidi="ar"/>
              </w:rPr>
              <w:br/>
            </w:r>
            <w:r>
              <w:rPr>
                <w:rStyle w:val="885"/>
                <w:color w:val="auto"/>
                <w:sz w:val="24"/>
                <w:szCs w:val="24"/>
                <w:lang w:bidi="ar"/>
              </w:rPr>
              <w:t xml:space="preserve">8</w:t>
            </w:r>
            <w:r>
              <w:rPr>
                <w:rStyle w:val="885"/>
                <w:rFonts w:hint="default"/>
                <w:color w:val="auto"/>
                <w:sz w:val="24"/>
                <w:szCs w:val="24"/>
                <w:lang w:bidi="ar"/>
              </w:rPr>
              <w:t xml:space="preserve">、▲亲水性能(%)：≥90%(保水率)；</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m3</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13</w:t>
            </w:r>
            <w:r/>
          </w:p>
        </w:tc>
      </w:tr>
      <w:tr>
        <w:trPr>
          <w:trHeight w:val="1175"/>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填料支架</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1、材质：组合件</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2、★形式：满足相关规范要求及深化设计</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w:t>
            </w:r>
            <w:r/>
          </w:p>
        </w:tc>
      </w:tr>
      <w:tr>
        <w:trPr>
          <w:trHeight w:val="199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曝气器</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1、★类型：QW215</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2、★规格、型号：</w:t>
            </w:r>
            <w:r>
              <w:rPr>
                <w:rStyle w:val="887"/>
                <w:rFonts w:eastAsia="宋体"/>
                <w:color w:val="auto"/>
                <w:sz w:val="24"/>
                <w:szCs w:val="24"/>
                <w:lang w:bidi="ar"/>
              </w:rPr>
              <w:t xml:space="preserve">Φ</w:t>
            </w:r>
            <w:r>
              <w:rPr>
                <w:rStyle w:val="885"/>
                <w:rFonts w:hint="default"/>
                <w:color w:val="auto"/>
                <w:sz w:val="24"/>
                <w:szCs w:val="24"/>
                <w:lang w:bidi="ar"/>
              </w:rPr>
              <w:t xml:space="preserve">215；材质：EPDM+ABS</w:t>
            </w:r>
            <w:r>
              <w:rPr>
                <w:rStyle w:val="885"/>
                <w:rFonts w:hint="default"/>
                <w:color w:val="auto"/>
                <w:sz w:val="24"/>
                <w:szCs w:val="24"/>
                <w:lang w:bidi="ar"/>
              </w:rPr>
              <w:br/>
            </w:r>
            <w:r>
              <w:rPr>
                <w:rStyle w:val="885"/>
                <w:color w:val="auto"/>
                <w:sz w:val="24"/>
                <w:szCs w:val="24"/>
                <w:lang w:bidi="ar"/>
              </w:rPr>
              <w:t xml:space="preserve">3</w:t>
            </w:r>
            <w:r>
              <w:rPr>
                <w:rStyle w:val="885"/>
                <w:rFonts w:hint="default"/>
                <w:color w:val="auto"/>
                <w:sz w:val="24"/>
                <w:szCs w:val="24"/>
                <w:lang w:bidi="ar"/>
              </w:rPr>
              <w:t xml:space="preserve">、水下管道材质UPVC</w:t>
            </w:r>
            <w:r>
              <w:rPr>
                <w:rStyle w:val="885"/>
                <w:rFonts w:hint="default"/>
                <w:color w:val="auto"/>
                <w:sz w:val="24"/>
                <w:szCs w:val="24"/>
                <w:lang w:bidi="ar"/>
              </w:rPr>
              <w:br/>
            </w:r>
            <w:r>
              <w:rPr>
                <w:rStyle w:val="885"/>
                <w:color w:val="auto"/>
                <w:sz w:val="24"/>
                <w:szCs w:val="24"/>
                <w:lang w:bidi="ar"/>
              </w:rPr>
              <w:t xml:space="preserve">4</w:t>
            </w:r>
            <w:r>
              <w:rPr>
                <w:rStyle w:val="885"/>
                <w:rFonts w:hint="default"/>
                <w:color w:val="auto"/>
                <w:sz w:val="24"/>
                <w:szCs w:val="24"/>
                <w:lang w:bidi="ar"/>
              </w:rPr>
              <w:t xml:space="preserve">、含打孔、修补、恢复等费用</w:t>
            </w:r>
            <w:r>
              <w:rPr>
                <w:rStyle w:val="885"/>
                <w:rFonts w:hint="default"/>
                <w:color w:val="auto"/>
                <w:sz w:val="24"/>
                <w:szCs w:val="24"/>
                <w:lang w:bidi="ar"/>
              </w:rPr>
              <w:br/>
            </w:r>
            <w:r>
              <w:rPr>
                <w:rStyle w:val="885"/>
                <w:color w:val="auto"/>
                <w:sz w:val="24"/>
                <w:szCs w:val="24"/>
                <w:lang w:bidi="ar"/>
              </w:rPr>
              <w:t xml:space="preserve">5</w:t>
            </w:r>
            <w:r>
              <w:rPr>
                <w:rStyle w:val="885"/>
                <w:rFonts w:hint="default"/>
                <w:color w:val="auto"/>
                <w:sz w:val="24"/>
                <w:szCs w:val="24"/>
                <w:lang w:bidi="ar"/>
              </w:rPr>
              <w:t xml:space="preserve">、满足设计文件、相关规范要求及部分深化设计</w:t>
            </w:r>
            <w:r>
              <w:rPr>
                <w:rStyle w:val="885"/>
                <w:rFonts w:hint="default"/>
                <w:color w:val="auto"/>
                <w:sz w:val="24"/>
                <w:szCs w:val="24"/>
                <w:lang w:bidi="ar"/>
              </w:rPr>
              <w:br/>
            </w:r>
            <w:r>
              <w:rPr>
                <w:rStyle w:val="885"/>
                <w:color w:val="auto"/>
                <w:sz w:val="24"/>
                <w:szCs w:val="24"/>
                <w:lang w:bidi="ar"/>
              </w:rPr>
              <w:t xml:space="preserve">6</w:t>
            </w:r>
            <w:r>
              <w:rPr>
                <w:rStyle w:val="885"/>
                <w:rFonts w:hint="default"/>
                <w:color w:val="auto"/>
                <w:sz w:val="24"/>
                <w:szCs w:val="24"/>
                <w:lang w:bidi="ar"/>
              </w:rPr>
              <w:t xml:space="preserve">、▲膜片材质采用EPDM橡胶</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33</w:t>
            </w:r>
            <w:r/>
          </w:p>
        </w:tc>
      </w:tr>
      <w:tr>
        <w:trPr>
          <w:trHeight w:val="140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风机</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1、规格：Q=1.5m3/min,H=40Kpa, N=3.0kw</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2、★一用一备；罗茨风机</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3、含固定支架、预埋铁件、减震垫等</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4、满足设计文件、相关规范要求及部分深化设计</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2</w:t>
            </w:r>
            <w:r/>
          </w:p>
        </w:tc>
      </w:tr>
      <w:tr>
        <w:trPr>
          <w:trHeight w:val="4131"/>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二沉池</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1、★规格、型号：2500×2800×3000mm；碳钢防腐</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2、含固定支架、预埋铁件等</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3、★满足相关规范要求及深化设计</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4、★箱体侧板厚度需采用6mm±0.4mm瓦楞钢板制作，底板采用8mm±0.4mm钢板制作。箱体金属外表面按有关技术规定进行清扫、喷砂处理达到Sa2.5级；箱体内部采用煤沥青防腐，防腐层厚度≥200um；箱体内部涂两层底漆（环氧富锌底漆）及一层中间漆（环氧云铁中间漆），两层面漆（脂肪族聚氨酯面漆），底漆厚度不低于60</w:t>
            </w:r>
            <w:r>
              <w:rPr>
                <w:rStyle w:val="887"/>
                <w:rFonts w:eastAsia="宋体"/>
                <w:color w:val="auto"/>
                <w:sz w:val="24"/>
                <w:szCs w:val="24"/>
                <w:lang w:bidi="ar"/>
              </w:rPr>
              <w:t xml:space="preserve">μ</w:t>
            </w:r>
            <w:r>
              <w:rPr>
                <w:rStyle w:val="885"/>
                <w:rFonts w:hint="default"/>
                <w:color w:val="auto"/>
                <w:sz w:val="24"/>
                <w:szCs w:val="24"/>
                <w:lang w:bidi="ar"/>
              </w:rPr>
              <w:t xml:space="preserve">m，中间漆厚度不低于80</w:t>
            </w:r>
            <w:r>
              <w:rPr>
                <w:rStyle w:val="887"/>
                <w:rFonts w:eastAsia="宋体"/>
                <w:color w:val="auto"/>
                <w:sz w:val="24"/>
                <w:szCs w:val="24"/>
                <w:lang w:bidi="ar"/>
              </w:rPr>
              <w:t xml:space="preserve">μ</w:t>
            </w:r>
            <w:r>
              <w:rPr>
                <w:rStyle w:val="885"/>
                <w:rFonts w:hint="default"/>
                <w:color w:val="auto"/>
                <w:sz w:val="24"/>
                <w:szCs w:val="24"/>
                <w:lang w:bidi="ar"/>
              </w:rPr>
              <w:t xml:space="preserve">m，面漆厚度不低于60</w:t>
            </w:r>
            <w:r>
              <w:rPr>
                <w:rStyle w:val="887"/>
                <w:rFonts w:eastAsia="宋体"/>
                <w:color w:val="auto"/>
                <w:sz w:val="24"/>
                <w:szCs w:val="24"/>
                <w:lang w:bidi="ar"/>
              </w:rPr>
              <w:t xml:space="preserve">μ</w:t>
            </w:r>
            <w:r>
              <w:rPr>
                <w:rStyle w:val="885"/>
                <w:rFonts w:hint="default"/>
                <w:color w:val="auto"/>
                <w:sz w:val="24"/>
                <w:szCs w:val="24"/>
                <w:lang w:bidi="ar"/>
              </w:rPr>
              <w:t xml:space="preserve">m，最终漆膜厚度≥180</w:t>
            </w:r>
            <w:r>
              <w:rPr>
                <w:rStyle w:val="887"/>
                <w:rFonts w:eastAsia="宋体"/>
                <w:color w:val="auto"/>
                <w:sz w:val="24"/>
                <w:szCs w:val="24"/>
                <w:lang w:bidi="ar"/>
              </w:rPr>
              <w:t xml:space="preserve">μ</w:t>
            </w:r>
            <w:r>
              <w:rPr>
                <w:rStyle w:val="885"/>
                <w:rFonts w:hint="default"/>
                <w:color w:val="auto"/>
                <w:sz w:val="24"/>
                <w:szCs w:val="24"/>
                <w:lang w:bidi="ar"/>
              </w:rPr>
              <w:t xml:space="preserve">m</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w:t>
            </w:r>
            <w:r/>
          </w:p>
        </w:tc>
      </w:tr>
      <w:tr>
        <w:trPr>
          <w:trHeight w:val="165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中心沉淀器</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1、含中心筒、喇叭口、反射板、溢流槽等</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2、材质：碳钢防腐</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3、★规格、型号：导流筒：</w:t>
            </w:r>
            <w:r>
              <w:rPr>
                <w:rStyle w:val="887"/>
                <w:rFonts w:eastAsia="宋体"/>
                <w:color w:val="auto"/>
                <w:sz w:val="24"/>
                <w:szCs w:val="24"/>
                <w:lang w:bidi="ar"/>
              </w:rPr>
              <w:t xml:space="preserve">Φ</w:t>
            </w:r>
            <w:r>
              <w:rPr>
                <w:rStyle w:val="885"/>
                <w:rFonts w:hint="default"/>
                <w:color w:val="auto"/>
                <w:sz w:val="24"/>
                <w:szCs w:val="24"/>
                <w:lang w:bidi="ar"/>
              </w:rPr>
              <w:t xml:space="preserve">273mm；喇叭口：</w:t>
            </w:r>
            <w:r>
              <w:rPr>
                <w:rStyle w:val="887"/>
                <w:rFonts w:eastAsia="宋体"/>
                <w:color w:val="auto"/>
                <w:sz w:val="24"/>
                <w:szCs w:val="24"/>
                <w:lang w:bidi="ar"/>
              </w:rPr>
              <w:t xml:space="preserve">Φ</w:t>
            </w:r>
            <w:r>
              <w:rPr>
                <w:rStyle w:val="885"/>
                <w:rFonts w:hint="default"/>
                <w:color w:val="auto"/>
                <w:sz w:val="24"/>
                <w:szCs w:val="24"/>
                <w:lang w:bidi="ar"/>
              </w:rPr>
              <w:t xml:space="preserve">370mm；反射板：</w:t>
            </w:r>
            <w:r>
              <w:rPr>
                <w:rStyle w:val="887"/>
                <w:rFonts w:eastAsia="宋体"/>
                <w:color w:val="auto"/>
                <w:sz w:val="24"/>
                <w:szCs w:val="24"/>
                <w:lang w:bidi="ar"/>
              </w:rPr>
              <w:t xml:space="preserve">Φ</w:t>
            </w:r>
            <w:r>
              <w:rPr>
                <w:rStyle w:val="885"/>
                <w:rFonts w:hint="default"/>
                <w:color w:val="auto"/>
                <w:sz w:val="24"/>
                <w:szCs w:val="24"/>
                <w:lang w:bidi="ar"/>
              </w:rPr>
              <w:t xml:space="preserve">480mm溢流槽截面尺寸：300*300</w:t>
            </w:r>
            <w:r>
              <w:rPr>
                <w:rStyle w:val="885"/>
                <w:rFonts w:hint="default"/>
                <w:color w:val="auto"/>
                <w:sz w:val="24"/>
                <w:szCs w:val="24"/>
                <w:lang w:bidi="ar"/>
              </w:rPr>
              <w:br/>
            </w:r>
            <w:r>
              <w:rPr>
                <w:rStyle w:val="885"/>
                <w:color w:val="auto"/>
                <w:sz w:val="24"/>
                <w:szCs w:val="24"/>
                <w:lang w:bidi="ar"/>
              </w:rPr>
              <w:t xml:space="preserve">4</w:t>
            </w:r>
            <w:r>
              <w:rPr>
                <w:rStyle w:val="885"/>
                <w:rFonts w:hint="default"/>
                <w:color w:val="auto"/>
                <w:sz w:val="24"/>
                <w:szCs w:val="24"/>
                <w:lang w:bidi="ar"/>
              </w:rPr>
              <w:t xml:space="preserve">、</w:t>
            </w:r>
            <w:r>
              <w:rPr>
                <w:rFonts w:hint="eastAsia" w:ascii="宋体" w:hAnsi="宋体" w:eastAsia="宋体" w:cs="宋体"/>
                <w:sz w:val="24"/>
                <w:szCs w:val="24"/>
                <w:lang w:bidi="ar"/>
              </w:rPr>
              <w:t xml:space="preserve">★</w:t>
            </w:r>
            <w:r>
              <w:rPr>
                <w:rStyle w:val="885"/>
                <w:rFonts w:hint="default"/>
                <w:color w:val="auto"/>
                <w:sz w:val="24"/>
                <w:szCs w:val="24"/>
                <w:lang w:bidi="ar"/>
              </w:rPr>
              <w:t xml:space="preserve">满足相关规范要求及深化设计</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安装支架</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1、★满足设计文件、相关规范要求及深化设计费用</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2、满足施工、规范要求</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w:t>
            </w:r>
            <w:r/>
          </w:p>
        </w:tc>
      </w:tr>
      <w:tr>
        <w:trPr>
          <w:trHeight w:val="1373"/>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气提装置</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1、★规格：含进气管和提升管，进气管：DN25；提升管：DN65</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2、种类：碳钢防腐</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3、★满足相关规范要求及深化设计</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w:t>
            </w:r>
            <w:r/>
          </w:p>
        </w:tc>
      </w:tr>
      <w:tr>
        <w:trPr>
          <w:trHeight w:val="431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污泥池</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1、★规格、型号：1500×1000×3000mm；碳钢防腐</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2、含固定支架、预埋铁件等</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3、★满足相关规范要求及深化设计</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4、★箱体侧板厚度需采用6mm±0.4mm瓦楞钢板制作，底板采用8mm±0.4mm钢板制作。箱体金属外表面按有关技术规定进行清扫、喷砂处理达到Sa2.5级；箱体内部采用煤沥青防腐，防腐层厚度≥200um；箱体内部涂两层底漆（环氧富锌底漆）及一层中间漆（环氧云铁中间漆），两层面漆（脂肪族聚氨酯面漆），底漆厚度不低于60</w:t>
            </w:r>
            <w:r>
              <w:rPr>
                <w:rStyle w:val="887"/>
                <w:rFonts w:eastAsia="宋体"/>
                <w:color w:val="auto"/>
                <w:sz w:val="24"/>
                <w:szCs w:val="24"/>
                <w:lang w:bidi="ar"/>
              </w:rPr>
              <w:t xml:space="preserve">μ</w:t>
            </w:r>
            <w:r>
              <w:rPr>
                <w:rStyle w:val="885"/>
                <w:rFonts w:hint="default"/>
                <w:color w:val="auto"/>
                <w:sz w:val="24"/>
                <w:szCs w:val="24"/>
                <w:lang w:bidi="ar"/>
              </w:rPr>
              <w:t xml:space="preserve">m，中间漆厚度不低于80</w:t>
            </w:r>
            <w:r>
              <w:rPr>
                <w:rStyle w:val="887"/>
                <w:rFonts w:eastAsia="宋体"/>
                <w:color w:val="auto"/>
                <w:sz w:val="24"/>
                <w:szCs w:val="24"/>
                <w:lang w:bidi="ar"/>
              </w:rPr>
              <w:t xml:space="preserve">μ</w:t>
            </w:r>
            <w:r>
              <w:rPr>
                <w:rStyle w:val="885"/>
                <w:rFonts w:hint="default"/>
                <w:color w:val="auto"/>
                <w:sz w:val="24"/>
                <w:szCs w:val="24"/>
                <w:lang w:bidi="ar"/>
              </w:rPr>
              <w:t xml:space="preserve">m，面漆厚度不低于60</w:t>
            </w:r>
            <w:r>
              <w:rPr>
                <w:rStyle w:val="887"/>
                <w:rFonts w:eastAsia="宋体"/>
                <w:color w:val="auto"/>
                <w:sz w:val="24"/>
                <w:szCs w:val="24"/>
                <w:lang w:bidi="ar"/>
              </w:rPr>
              <w:t xml:space="preserve">μ</w:t>
            </w:r>
            <w:r>
              <w:rPr>
                <w:rStyle w:val="885"/>
                <w:rFonts w:hint="default"/>
                <w:color w:val="auto"/>
                <w:sz w:val="24"/>
                <w:szCs w:val="24"/>
                <w:lang w:bidi="ar"/>
              </w:rPr>
              <w:t xml:space="preserve">m，最终漆膜厚度≥180</w:t>
            </w:r>
            <w:r>
              <w:rPr>
                <w:rStyle w:val="887"/>
                <w:rFonts w:eastAsia="宋体"/>
                <w:color w:val="auto"/>
                <w:sz w:val="24"/>
                <w:szCs w:val="24"/>
                <w:lang w:bidi="ar"/>
              </w:rPr>
              <w:t xml:space="preserve">μ</w:t>
            </w:r>
            <w:r>
              <w:rPr>
                <w:rStyle w:val="885"/>
                <w:rFonts w:hint="default"/>
                <w:color w:val="auto"/>
                <w:sz w:val="24"/>
                <w:szCs w:val="24"/>
                <w:lang w:bidi="ar"/>
              </w:rPr>
              <w:t xml:space="preserve">m</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w:t>
            </w:r>
            <w:r/>
          </w:p>
        </w:tc>
      </w:tr>
      <w:tr>
        <w:trPr>
          <w:trHeight w:val="1343"/>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污泥消化系统</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1、类型：穿孔曝气器，搅拌风量：5-10m³/h/㎡</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2、规格、型号：材质：ABS</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3、含打孔、修补、恢复等</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4、★满足相关规范要求及部分深化设计</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w:t>
            </w:r>
            <w:r/>
          </w:p>
        </w:tc>
      </w:tr>
      <w:tr>
        <w:trPr>
          <w:trHeight w:val="372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离心式泵</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1、★型号：Q=6m³/h；H=8m；N=0.4kw</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2、规格：叶轮材质：玻璃纤维增强树脂（PPO-GF)；外壳：玻璃纤维增强树脂；轴封：双层内部机械密封（带油液抽吸器），碳化硅；框体：304不锈钢；主轴：304不锈钢。</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3、含配套预埋铁件、固定支架、导轨等</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4、满足设计文件、相关规范要求及部分深化设计</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5、▲产品符合CQC31-432217-2023中国节能认证规则的要求，具备相应证书，且证书应在有效期内。</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6、▲机械密封外围配置油液提升器。</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7、▲电缆线具备防浸水构造。</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2</w:t>
            </w:r>
            <w:r/>
          </w:p>
        </w:tc>
      </w:tr>
      <w:tr>
        <w:trPr>
          <w:trHeight w:val="4265"/>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消毒池</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1、★规格、型号：1500×1800×3000mm；碳钢防腐</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2、含固定支架、预埋铁件等</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3、满足设计文件、相关规范要求及深化设计</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4、★箱体侧板厚度需采用6mm±0.4mm瓦楞钢板制作，底板采用8mm±0.4mm钢板制作。箱体金属外表面按有关技术规定进行清扫、喷砂处理达到Sa2.5级；箱体内部采用煤沥青防腐，防腐层厚度≥200um；箱体内部涂两层底漆（环氧富锌底漆）及一层中间漆（环氧云铁中间漆），两层面漆（脂肪族聚氨酯面漆），底漆厚度不低于60</w:t>
            </w:r>
            <w:r>
              <w:rPr>
                <w:rStyle w:val="887"/>
                <w:rFonts w:eastAsia="宋体"/>
                <w:color w:val="auto"/>
                <w:sz w:val="24"/>
                <w:szCs w:val="24"/>
                <w:lang w:bidi="ar"/>
              </w:rPr>
              <w:t xml:space="preserve">μ</w:t>
            </w:r>
            <w:r>
              <w:rPr>
                <w:rStyle w:val="885"/>
                <w:rFonts w:hint="default"/>
                <w:color w:val="auto"/>
                <w:sz w:val="24"/>
                <w:szCs w:val="24"/>
                <w:lang w:bidi="ar"/>
              </w:rPr>
              <w:t xml:space="preserve">m，中间漆厚度不低于80</w:t>
            </w:r>
            <w:r>
              <w:rPr>
                <w:rStyle w:val="887"/>
                <w:rFonts w:eastAsia="宋体"/>
                <w:color w:val="auto"/>
                <w:sz w:val="24"/>
                <w:szCs w:val="24"/>
                <w:lang w:bidi="ar"/>
              </w:rPr>
              <w:t xml:space="preserve">μ</w:t>
            </w:r>
            <w:r>
              <w:rPr>
                <w:rStyle w:val="885"/>
                <w:rFonts w:hint="default"/>
                <w:color w:val="auto"/>
                <w:sz w:val="24"/>
                <w:szCs w:val="24"/>
                <w:lang w:bidi="ar"/>
              </w:rPr>
              <w:t xml:space="preserve">m，面漆厚度不低于60</w:t>
            </w:r>
            <w:r>
              <w:rPr>
                <w:rStyle w:val="887"/>
                <w:rFonts w:eastAsia="宋体"/>
                <w:color w:val="auto"/>
                <w:sz w:val="24"/>
                <w:szCs w:val="24"/>
                <w:lang w:bidi="ar"/>
              </w:rPr>
              <w:t xml:space="preserve">μ</w:t>
            </w:r>
            <w:r>
              <w:rPr>
                <w:rStyle w:val="885"/>
                <w:rFonts w:hint="default"/>
                <w:color w:val="auto"/>
                <w:sz w:val="24"/>
                <w:szCs w:val="24"/>
                <w:lang w:bidi="ar"/>
              </w:rPr>
              <w:t xml:space="preserve">m，最终漆膜厚度≥180</w:t>
            </w:r>
            <w:r>
              <w:rPr>
                <w:rStyle w:val="887"/>
                <w:rFonts w:eastAsia="宋体"/>
                <w:color w:val="auto"/>
                <w:sz w:val="24"/>
                <w:szCs w:val="24"/>
                <w:lang w:bidi="ar"/>
              </w:rPr>
              <w:t xml:space="preserve">μ</w:t>
            </w:r>
            <w:r>
              <w:rPr>
                <w:rStyle w:val="885"/>
                <w:rFonts w:hint="default"/>
                <w:color w:val="auto"/>
                <w:sz w:val="24"/>
                <w:szCs w:val="24"/>
                <w:lang w:bidi="ar"/>
              </w:rPr>
              <w:t xml:space="preserve">m</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w:t>
            </w:r>
            <w:r/>
          </w:p>
        </w:tc>
      </w:tr>
      <w:tr>
        <w:trPr>
          <w:trHeight w:val="175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消毒加药装置</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1、★类型：单硫过氢钾消毒加药装置</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2、规格、型号：Q=0-60L/h，加药桶容积：500L</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3、含消毒投加用药</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4、含固定支架、预埋铁件等</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5、★满足相关规范要求及深化设计</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w:t>
            </w:r>
            <w:r/>
          </w:p>
        </w:tc>
      </w:tr>
      <w:tr>
        <w:trPr>
          <w:trHeight w:val="375"/>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除臭系统</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8190"/>
        </w:trPr>
        <w:tc>
          <w:tcPr>
            <w:tcBorders>
              <w:top w:val="single" w:color="000000" w:sz="4" w:space="0"/>
              <w:left w:val="single" w:color="000000" w:sz="4" w:space="0"/>
              <w:bottom w:val="single" w:color="000000" w:sz="4" w:space="0"/>
              <w:right w:val="single" w:color="000000" w:sz="4" w:space="0"/>
            </w:tcBorders>
            <w:tcW w:w="553"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1075"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除臭系统配套设备</w:t>
            </w:r>
            <w:r/>
          </w:p>
        </w:tc>
        <w:tc>
          <w:tcPr>
            <w:tcBorders>
              <w:top w:val="single" w:color="000000" w:sz="4" w:space="0"/>
              <w:left w:val="single" w:color="000000" w:sz="4" w:space="0"/>
              <w:bottom w:val="single" w:color="000000" w:sz="4" w:space="0"/>
              <w:right w:val="single" w:color="000000" w:sz="4" w:space="0"/>
            </w:tcBorders>
            <w:tcW w:w="5415" w:type="dxa"/>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1、★材质：304不锈钢</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2、▲规格、型号：含高能离子、轴流风机等处理风量：1000m³/h</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3、含固定支架、预埋铁件等</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4、★满足相关规范要求及深化设计</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5、▲设备风阻低≤100Pa，无需增大抽风设备。</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6、设备采用敞开式排放形式，不设封闭高压，高温区。</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7、离子管使用10000小时左右，操作过程实现全自动化。</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8、▲空气过滤器的压力损失小于5mmH2O。5</w:t>
            </w:r>
            <w:r>
              <w:rPr>
                <w:rStyle w:val="887"/>
                <w:rFonts w:eastAsia="宋体"/>
                <w:color w:val="auto"/>
                <w:sz w:val="24"/>
                <w:szCs w:val="24"/>
                <w:lang w:bidi="ar"/>
              </w:rPr>
              <w:t xml:space="preserve">μ</w:t>
            </w:r>
            <w:r>
              <w:rPr>
                <w:rStyle w:val="885"/>
                <w:rFonts w:hint="default"/>
                <w:color w:val="auto"/>
                <w:sz w:val="24"/>
                <w:szCs w:val="24"/>
                <w:lang w:bidi="ar"/>
              </w:rPr>
              <w:t xml:space="preserve">m以上粒径颗粒过滤效率&gt;60%</w:t>
            </w:r>
            <w:r>
              <w:rPr>
                <w:rStyle w:val="885"/>
                <w:rFonts w:hint="default"/>
                <w:color w:val="auto"/>
                <w:sz w:val="24"/>
                <w:szCs w:val="24"/>
                <w:lang w:bidi="ar"/>
              </w:rPr>
              <w:br/>
            </w:r>
            <w:r>
              <w:rPr>
                <w:rStyle w:val="885"/>
                <w:color w:val="auto"/>
                <w:sz w:val="24"/>
                <w:szCs w:val="24"/>
                <w:lang w:bidi="ar"/>
              </w:rPr>
              <w:t xml:space="preserve">9</w:t>
            </w:r>
            <w:r>
              <w:rPr>
                <w:rStyle w:val="885"/>
                <w:rFonts w:hint="default"/>
                <w:color w:val="auto"/>
                <w:sz w:val="24"/>
                <w:szCs w:val="24"/>
                <w:lang w:bidi="ar"/>
              </w:rPr>
              <w:t xml:space="preserve">、</w:t>
            </w:r>
            <w:r>
              <w:rPr>
                <w:rFonts w:hint="eastAsia" w:ascii="宋体" w:hAnsi="宋体" w:eastAsia="宋体" w:cs="宋体"/>
                <w:sz w:val="24"/>
                <w:szCs w:val="24"/>
                <w:lang w:bidi="ar"/>
              </w:rPr>
              <w:t xml:space="preserve">▲</w:t>
            </w:r>
            <w:r>
              <w:rPr>
                <w:rStyle w:val="885"/>
                <w:rFonts w:hint="default"/>
                <w:color w:val="auto"/>
                <w:sz w:val="24"/>
                <w:szCs w:val="24"/>
                <w:lang w:bidi="ar"/>
              </w:rPr>
              <w:t xml:space="preserve">发射电极在正常情况下使用寿命在10年以上，离子管寿命不低于10000小时。</w:t>
            </w:r>
            <w:r>
              <w:rPr>
                <w:rStyle w:val="885"/>
                <w:rFonts w:hint="default"/>
                <w:color w:val="auto"/>
                <w:sz w:val="24"/>
                <w:szCs w:val="24"/>
                <w:lang w:bidi="ar"/>
              </w:rPr>
              <w:br/>
            </w:r>
            <w:r>
              <w:rPr>
                <w:rStyle w:val="885"/>
                <w:rFonts w:hint="default"/>
                <w:color w:val="auto"/>
                <w:sz w:val="24"/>
                <w:szCs w:val="24"/>
                <w:lang w:bidi="ar"/>
              </w:rPr>
              <w:t xml:space="preserve">1</w:t>
            </w:r>
            <w:r>
              <w:rPr>
                <w:rStyle w:val="885"/>
                <w:color w:val="auto"/>
                <w:sz w:val="24"/>
                <w:szCs w:val="24"/>
                <w:lang w:bidi="ar"/>
              </w:rPr>
              <w:t xml:space="preserve">0</w:t>
            </w:r>
            <w:r>
              <w:rPr>
                <w:rStyle w:val="885"/>
                <w:rFonts w:hint="default"/>
                <w:color w:val="auto"/>
                <w:sz w:val="24"/>
                <w:szCs w:val="24"/>
                <w:lang w:bidi="ar"/>
              </w:rPr>
              <w:t xml:space="preserve">、证所提供的离子除臭系统不会产生臭氧，对人体及空气均无不良影响，不会带来二次污染。</w:t>
            </w:r>
            <w:r>
              <w:rPr>
                <w:rStyle w:val="885"/>
                <w:rFonts w:hint="default"/>
                <w:color w:val="auto"/>
                <w:sz w:val="24"/>
                <w:szCs w:val="24"/>
                <w:lang w:bidi="ar"/>
              </w:rPr>
              <w:br/>
            </w:r>
            <w:r>
              <w:rPr>
                <w:rStyle w:val="885"/>
                <w:rFonts w:hint="default"/>
                <w:color w:val="auto"/>
                <w:sz w:val="24"/>
                <w:szCs w:val="24"/>
                <w:lang w:bidi="ar"/>
              </w:rPr>
              <w:t xml:space="preserve">1</w:t>
            </w:r>
            <w:r>
              <w:rPr>
                <w:rStyle w:val="885"/>
                <w:color w:val="auto"/>
                <w:sz w:val="24"/>
                <w:szCs w:val="24"/>
                <w:lang w:bidi="ar"/>
              </w:rPr>
              <w:t xml:space="preserve">1</w:t>
            </w:r>
            <w:r>
              <w:rPr>
                <w:rStyle w:val="885"/>
                <w:rFonts w:hint="default"/>
                <w:color w:val="auto"/>
                <w:sz w:val="24"/>
                <w:szCs w:val="24"/>
                <w:lang w:bidi="ar"/>
              </w:rPr>
              <w:t xml:space="preserve">、离子除臭设备在运转时无异常噪声，离子除臭设备操作时在其一米半径范围内产生的噪声≤70dB。</w:t>
            </w:r>
            <w:r>
              <w:rPr>
                <w:rStyle w:val="885"/>
                <w:rFonts w:hint="default"/>
                <w:color w:val="auto"/>
                <w:sz w:val="24"/>
                <w:szCs w:val="24"/>
                <w:lang w:bidi="ar"/>
              </w:rPr>
              <w:br/>
            </w:r>
            <w:r>
              <w:rPr>
                <w:rStyle w:val="885"/>
                <w:rFonts w:hint="default"/>
                <w:color w:val="auto"/>
                <w:sz w:val="24"/>
                <w:szCs w:val="24"/>
                <w:lang w:bidi="ar"/>
              </w:rPr>
              <w:t xml:space="preserve">1</w:t>
            </w:r>
            <w:r>
              <w:rPr>
                <w:rStyle w:val="885"/>
                <w:color w:val="auto"/>
                <w:sz w:val="24"/>
                <w:szCs w:val="24"/>
                <w:lang w:bidi="ar"/>
              </w:rPr>
              <w:t xml:space="preserve">2</w:t>
            </w:r>
            <w:r>
              <w:rPr>
                <w:rStyle w:val="885"/>
                <w:rFonts w:hint="default"/>
                <w:color w:val="auto"/>
                <w:sz w:val="24"/>
                <w:szCs w:val="24"/>
                <w:lang w:bidi="ar"/>
              </w:rPr>
              <w:t xml:space="preserve">、离子除臭系统的装机功率要求每处理1000m3/h在1.0KW以下。</w:t>
            </w:r>
            <w:r>
              <w:rPr>
                <w:rStyle w:val="885"/>
                <w:rFonts w:hint="default"/>
                <w:color w:val="auto"/>
                <w:sz w:val="24"/>
                <w:szCs w:val="24"/>
                <w:lang w:bidi="ar"/>
              </w:rPr>
              <w:br/>
            </w:r>
            <w:r>
              <w:rPr>
                <w:rStyle w:val="885"/>
                <w:rFonts w:hint="default"/>
                <w:color w:val="auto"/>
                <w:sz w:val="24"/>
                <w:szCs w:val="24"/>
                <w:lang w:bidi="ar"/>
              </w:rPr>
              <w:t xml:space="preserve">1</w:t>
            </w:r>
            <w:r>
              <w:rPr>
                <w:rStyle w:val="885"/>
                <w:color w:val="auto"/>
                <w:sz w:val="24"/>
                <w:szCs w:val="24"/>
                <w:lang w:bidi="ar"/>
              </w:rPr>
              <w:t xml:space="preserve">3</w:t>
            </w:r>
            <w:r>
              <w:rPr>
                <w:rStyle w:val="885"/>
                <w:rFonts w:hint="default"/>
                <w:color w:val="auto"/>
                <w:sz w:val="24"/>
                <w:szCs w:val="24"/>
                <w:lang w:bidi="ar"/>
              </w:rPr>
              <w:t xml:space="preserve">、投标人采用材料应环保，耐腐蚀，除臭设备箱体采用全不锈钢304材料制作。满足刚度和强度要求，防护等级按GB/T 4942.2-1993中的规定，完全满足IP55防护等级。绝缘材料的耐热等级为F级。</w:t>
            </w:r>
            <w:r>
              <w:rPr>
                <w:rStyle w:val="885"/>
                <w:rFonts w:hint="default"/>
                <w:color w:val="auto"/>
                <w:sz w:val="24"/>
                <w:szCs w:val="24"/>
                <w:lang w:bidi="ar"/>
              </w:rPr>
              <w:br/>
            </w:r>
            <w:r>
              <w:rPr>
                <w:rStyle w:val="885"/>
                <w:rFonts w:hint="default"/>
                <w:color w:val="auto"/>
                <w:sz w:val="24"/>
                <w:szCs w:val="24"/>
                <w:lang w:bidi="ar"/>
              </w:rPr>
              <w:t xml:space="preserve">1</w:t>
            </w:r>
            <w:r>
              <w:rPr>
                <w:rStyle w:val="885"/>
                <w:color w:val="auto"/>
                <w:sz w:val="24"/>
                <w:szCs w:val="24"/>
                <w:lang w:bidi="ar"/>
              </w:rPr>
              <w:t xml:space="preserve">4</w:t>
            </w:r>
            <w:r>
              <w:rPr>
                <w:rStyle w:val="885"/>
                <w:rFonts w:hint="default"/>
                <w:color w:val="auto"/>
                <w:sz w:val="24"/>
                <w:szCs w:val="24"/>
                <w:lang w:bidi="ar"/>
              </w:rPr>
              <w:t xml:space="preserve">、离子除臭系统无任何易造成或可能造成二次污染的材料或化学药剂，处理后无废水或其他任何二次污染。</w:t>
            </w:r>
            <w:r/>
          </w:p>
        </w:tc>
        <w:tc>
          <w:tcPr>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w:t>
            </w:r>
            <w:r/>
          </w:p>
        </w:tc>
      </w:tr>
      <w:tr>
        <w:trPr>
          <w:trHeight w:val="128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烟囱</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1、★规格：</w:t>
            </w:r>
            <w:r>
              <w:rPr>
                <w:rStyle w:val="888"/>
                <w:rFonts w:eastAsia="宋体"/>
                <w:color w:val="auto"/>
                <w:sz w:val="24"/>
                <w:szCs w:val="24"/>
                <w:lang w:bidi="ar"/>
              </w:rPr>
              <w:t xml:space="preserve">Φ</w:t>
            </w:r>
            <w:r>
              <w:rPr>
                <w:rFonts w:hint="eastAsia" w:ascii="宋体" w:hAnsi="宋体" w:eastAsia="宋体" w:cs="宋体"/>
                <w:sz w:val="24"/>
                <w:szCs w:val="24"/>
                <w:lang w:bidi="ar"/>
              </w:rPr>
              <w:t xml:space="preserve">200</w:t>
            </w:r>
            <w:r>
              <w:rPr>
                <w:rStyle w:val="885"/>
                <w:rFonts w:hint="default"/>
                <w:color w:val="auto"/>
                <w:sz w:val="24"/>
                <w:szCs w:val="24"/>
                <w:lang w:bidi="ar"/>
              </w:rPr>
              <w:t xml:space="preserve">*15000mm</w:t>
            </w:r>
            <w:r>
              <w:rPr>
                <w:rStyle w:val="885"/>
                <w:rFonts w:hint="default"/>
                <w:color w:val="auto"/>
                <w:sz w:val="24"/>
                <w:szCs w:val="24"/>
                <w:lang w:bidi="ar"/>
              </w:rPr>
              <w:br/>
            </w:r>
            <w:r>
              <w:rPr>
                <w:rStyle w:val="885"/>
                <w:color w:val="auto"/>
                <w:sz w:val="24"/>
                <w:szCs w:val="24"/>
                <w:lang w:bidi="ar"/>
              </w:rPr>
              <w:t xml:space="preserve">2</w:t>
            </w:r>
            <w:r>
              <w:rPr>
                <w:rStyle w:val="885"/>
                <w:rFonts w:hint="default"/>
                <w:color w:val="auto"/>
                <w:sz w:val="24"/>
                <w:szCs w:val="24"/>
                <w:lang w:bidi="ar"/>
              </w:rPr>
              <w:t xml:space="preserve">、★材质：304不锈钢，风管采用不小于1.0mm的304不锈钢管，设有检测口</w:t>
            </w:r>
            <w:r>
              <w:rPr>
                <w:rStyle w:val="885"/>
                <w:rFonts w:hint="default"/>
                <w:color w:val="auto"/>
                <w:sz w:val="24"/>
                <w:szCs w:val="24"/>
                <w:lang w:bidi="ar"/>
              </w:rPr>
              <w:br/>
            </w:r>
            <w:r>
              <w:rPr>
                <w:rStyle w:val="885"/>
                <w:color w:val="auto"/>
                <w:sz w:val="24"/>
                <w:szCs w:val="24"/>
                <w:lang w:bidi="ar"/>
              </w:rPr>
              <w:t xml:space="preserve">3</w:t>
            </w:r>
            <w:r>
              <w:rPr>
                <w:rStyle w:val="885"/>
                <w:rFonts w:hint="default"/>
                <w:color w:val="auto"/>
                <w:sz w:val="24"/>
                <w:szCs w:val="24"/>
                <w:lang w:bidi="ar"/>
              </w:rPr>
              <w:t xml:space="preserve">、★满足相关规范要求及深化设计</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w:t>
            </w:r>
            <w:r/>
          </w:p>
        </w:tc>
      </w:tr>
      <w:tr>
        <w:trPr>
          <w:trHeight w:val="164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风管井架</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1、★材质：碳钢</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2、形式：含检测口及检测平台</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3、满足设计文件、相关规范要求及深化设计</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4、★风管支架采用5#角钢或DN70圆钢制作，高有防雷接地、检测平台、爬梯</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w:t>
            </w:r>
            <w:r/>
          </w:p>
        </w:tc>
      </w:tr>
      <w:tr>
        <w:trPr>
          <w:trHeight w:val="375"/>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安装附件及自动化控制系统</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1548"/>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自动控制柜</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1、型号：柜体材质：304不锈钢</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2、种类：配套进水泵变频器，带PLC自动控制系统，带液晶操作显示器</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3、含设备固定铁件、防雷接地等</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4、</w:t>
            </w:r>
            <w:r>
              <w:rPr>
                <w:rStyle w:val="885"/>
                <w:rFonts w:hint="default"/>
                <w:color w:val="auto"/>
                <w:sz w:val="24"/>
                <w:szCs w:val="24"/>
                <w:lang w:bidi="ar"/>
              </w:rPr>
              <w:t xml:space="preserve">★</w:t>
            </w:r>
            <w:r>
              <w:rPr>
                <w:rFonts w:hint="eastAsia" w:ascii="宋体" w:hAnsi="宋体" w:eastAsia="宋体" w:cs="宋体"/>
                <w:sz w:val="24"/>
                <w:szCs w:val="24"/>
                <w:lang w:bidi="ar"/>
              </w:rPr>
              <w:t xml:space="preserve">满足相关规范要求及深化设计</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w:t>
            </w:r>
            <w:r/>
          </w:p>
        </w:tc>
      </w:tr>
      <w:tr>
        <w:trPr>
          <w:trHeight w:val="2377"/>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系统配件</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1、仪表、阀门、管道及配件、电线电缆等</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2、含泵站至一体化设备出水口处的整个系统所需的所有动力及控制所需的电线电缆、桥架、穿线管等</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3、含泵站至一体化设备出水口处的整个系统所需的所有管道、阀门、法兰、螺栓等</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4、</w:t>
            </w:r>
            <w:r>
              <w:rPr>
                <w:rStyle w:val="885"/>
                <w:rFonts w:hint="default"/>
                <w:color w:val="auto"/>
                <w:sz w:val="24"/>
                <w:szCs w:val="24"/>
                <w:lang w:bidi="ar"/>
              </w:rPr>
              <w:t xml:space="preserve">★</w:t>
            </w:r>
            <w:r>
              <w:rPr>
                <w:rFonts w:hint="eastAsia" w:ascii="宋体" w:hAnsi="宋体" w:eastAsia="宋体" w:cs="宋体"/>
                <w:sz w:val="24"/>
                <w:szCs w:val="24"/>
                <w:lang w:bidi="ar"/>
              </w:rPr>
              <w:t xml:space="preserve">满足相关规范要求及深化设计</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w:t>
            </w:r>
            <w:r/>
          </w:p>
        </w:tc>
      </w:tr>
      <w:tr>
        <w:trPr>
          <w:trHeight w:val="188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污泥脱水系统</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1、材质：叠螺机材质：304不锈钢</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2、规格、型号Q=0-1m3/h</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3、参数：叠螺式污泥脱水机及配套泵阀、配药系统</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4、含固定支架、预埋铁件等</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5、</w:t>
            </w:r>
            <w:r>
              <w:rPr>
                <w:rStyle w:val="885"/>
                <w:rFonts w:hint="default"/>
                <w:color w:val="auto"/>
                <w:sz w:val="24"/>
                <w:szCs w:val="24"/>
                <w:lang w:bidi="ar"/>
              </w:rPr>
              <w:t xml:space="preserve">★</w:t>
            </w:r>
            <w:r>
              <w:rPr>
                <w:rFonts w:hint="eastAsia" w:ascii="宋体" w:hAnsi="宋体" w:eastAsia="宋体" w:cs="宋体"/>
                <w:sz w:val="24"/>
                <w:szCs w:val="24"/>
                <w:lang w:bidi="ar"/>
              </w:rPr>
              <w:t xml:space="preserve">满足相关规范要求及深化设计费用</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w:t>
            </w:r>
            <w:r/>
          </w:p>
        </w:tc>
      </w:tr>
      <w:tr>
        <w:trPr>
          <w:trHeight w:val="255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整体试运行服务</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1、★检验污水处理系统工程所采用的工艺系统和设备处理其最终的效果是否达到设计要求</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2、★通过联动调试进一步完善和优化设计，对工程中的不足进行修改</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3、★通过对各系统主要设备运行性能的检测，调整运行工况，使整个系统达到设计要求</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4、★通过调试初步摸索运行参数，为积累运行资料、落实节能措施和优化运行提供参考依据</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w:t>
            </w:r>
            <w:r/>
          </w:p>
        </w:tc>
      </w:tr>
    </w:tbl>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备注：</w:t>
      </w:r>
      <w:r/>
    </w:p>
    <w:p>
      <w:pPr>
        <w:ind w:firstLine="480"/>
        <w:jc w:val="left"/>
        <w:spacing w:line="360" w:lineRule="auto"/>
        <w:rPr>
          <w:sz w:val="24"/>
          <w:szCs w:val="24"/>
        </w:rPr>
      </w:pPr>
      <w:r>
        <w:rPr>
          <w:rFonts w:hint="eastAsia"/>
          <w:sz w:val="24"/>
          <w:szCs w:val="24"/>
        </w:rPr>
        <w:t xml:space="preserve">1.设备单价综合考虑深化设计、生产制造直至货到现场指定地点等全部工作内容，并包含相应的备品备件及专用工具；</w:t>
      </w:r>
      <w:r/>
    </w:p>
    <w:p>
      <w:pPr>
        <w:ind w:firstLine="480"/>
        <w:jc w:val="left"/>
        <w:spacing w:line="360" w:lineRule="auto"/>
        <w:rPr>
          <w:sz w:val="24"/>
          <w:szCs w:val="24"/>
        </w:rPr>
      </w:pPr>
      <w:r>
        <w:rPr>
          <w:rFonts w:hint="eastAsia"/>
          <w:sz w:val="24"/>
          <w:szCs w:val="24"/>
        </w:rPr>
        <w:t xml:space="preserve">2.安装单价综合考虑现场组装、本体安装、调试、配合等全部内容，含本体调试及系统所需的所有调试内容，并包含所有配套软件和本系统及相关系统对接可能涉及的其他费用；</w:t>
      </w:r>
      <w:r/>
    </w:p>
    <w:p>
      <w:pPr>
        <w:ind w:firstLine="480"/>
        <w:jc w:val="left"/>
        <w:spacing w:line="360" w:lineRule="auto"/>
        <w:rPr>
          <w:sz w:val="24"/>
          <w:szCs w:val="24"/>
        </w:rPr>
      </w:pPr>
      <w:r>
        <w:rPr>
          <w:rFonts w:hint="eastAsia"/>
          <w:sz w:val="24"/>
          <w:szCs w:val="24"/>
        </w:rPr>
        <w:t xml:space="preserve">3.上述内容中的规格描述，投标人报价需结合现场踏勘情况综合考虑，含深化设计费用；</w:t>
      </w:r>
      <w:r/>
    </w:p>
    <w:p>
      <w:pPr>
        <w:ind w:firstLine="480"/>
        <w:jc w:val="left"/>
        <w:spacing w:line="360" w:lineRule="auto"/>
        <w:rPr>
          <w:sz w:val="24"/>
          <w:szCs w:val="24"/>
        </w:rPr>
      </w:pPr>
      <w:r>
        <w:rPr>
          <w:rFonts w:hint="eastAsia"/>
          <w:sz w:val="24"/>
          <w:szCs w:val="24"/>
        </w:rPr>
        <w:t xml:space="preserve">4.上述规格仅为主要参数描述，不足之处参见招标文件、建设标准及要求并结合现场情况综合考虑；</w:t>
      </w:r>
      <w:r/>
    </w:p>
    <w:p>
      <w:pPr>
        <w:ind w:firstLine="480"/>
        <w:jc w:val="left"/>
        <w:spacing w:line="360" w:lineRule="auto"/>
        <w:rPr>
          <w:sz w:val="24"/>
          <w:szCs w:val="24"/>
        </w:rPr>
      </w:pPr>
      <w:r>
        <w:rPr>
          <w:rFonts w:hint="eastAsia"/>
          <w:sz w:val="24"/>
          <w:szCs w:val="24"/>
        </w:rPr>
        <w:t xml:space="preserve">5.措施类费用、规费、税金等均应包含在上述报价中。</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四、辅材、配件（如有）</w:t>
      </w:r>
      <w:r/>
    </w:p>
    <w:p>
      <w:pPr>
        <w:ind w:firstLine="480"/>
        <w:jc w:val="left"/>
        <w:spacing w:line="360" w:lineRule="auto"/>
        <w:rPr>
          <w:rFonts w:ascii="宋体" w:hAnsi="宋体" w:eastAsia="宋体" w:cs="Times New Roman"/>
          <w:sz w:val="24"/>
          <w:szCs w:val="24"/>
        </w:rPr>
      </w:pPr>
      <w:r>
        <w:rPr>
          <w:rFonts w:hint="eastAsia"/>
          <w:sz w:val="24"/>
          <w:szCs w:val="24"/>
        </w:rPr>
        <w:t xml:space="preserve">投标报价指货物（标的）的报价和标准附件、备品备件、专用工具、运输、装卸、验收合格所需的各种费用及必要的保险费用和各项税金等所有费用的总和，投标单位承担含设备直至交付前需要的所有辅材和配件</w:t>
      </w:r>
      <w:r>
        <w:rPr>
          <w:rFonts w:hint="eastAsia" w:asciiTheme="minorEastAsia" w:hAnsiTheme="minorEastAsia" w:cstheme="minorEastAsia"/>
          <w:sz w:val="24"/>
          <w:szCs w:val="24"/>
        </w:rPr>
        <w:t xml:space="preserve">。</w:t>
      </w:r>
      <w:r>
        <w:rPr>
          <w:rFonts w:hint="eastAsia" w:asciiTheme="minorEastAsia" w:hAnsiTheme="minorEastAsia" w:cstheme="minorEastAsia"/>
          <w:sz w:val="24"/>
          <w:szCs w:val="24"/>
        </w:rPr>
        <w:t xml:space="preserve">本次</w:t>
      </w:r>
      <w:r>
        <w:rPr>
          <w:rFonts w:hint="eastAsia"/>
          <w:sz w:val="24"/>
          <w:szCs w:val="24"/>
        </w:rPr>
        <w:t xml:space="preserve">采购项目为交钥匙工程，采购人不额外承担相关费用</w:t>
      </w:r>
      <w:r>
        <w:rPr>
          <w:rFonts w:hint="eastAsia" w:asciiTheme="minorEastAsia" w:hAnsiTheme="minorEastAsia" w:cstheme="minorEastAsia"/>
          <w:sz w:val="24"/>
          <w:szCs w:val="24"/>
        </w:rPr>
        <w:t xml:space="preserve">。</w:t>
      </w:r>
      <w:r/>
    </w:p>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五、供货要求</w:t>
      </w:r>
      <w:r/>
    </w:p>
    <w:p>
      <w:pPr>
        <w:ind w:firstLine="480"/>
        <w:jc w:val="left"/>
        <w:spacing w:line="360" w:lineRule="auto"/>
        <w:rPr>
          <w:rFonts w:ascii="宋体" w:hAnsi="宋体" w:eastAsia="宋体" w:cs="Times New Roman"/>
          <w:sz w:val="24"/>
          <w:szCs w:val="24"/>
        </w:rPr>
      </w:pPr>
      <w:r>
        <w:rPr>
          <w:rFonts w:hint="eastAsia" w:ascii="Times New Roman" w:hAnsi="Times New Roman" w:eastAsia="宋体" w:cs="Times New Roman"/>
          <w:sz w:val="24"/>
        </w:rPr>
        <w:t xml:space="preserve">★</w:t>
      </w:r>
      <w:r>
        <w:rPr>
          <w:rFonts w:hint="eastAsia" w:ascii="宋体" w:hAnsi="宋体" w:eastAsia="宋体" w:cs="Times New Roman"/>
          <w:sz w:val="24"/>
          <w:szCs w:val="24"/>
        </w:rPr>
        <w:t xml:space="preserve">1.交货期：接到甲方通知后，</w:t>
      </w: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0个日历天。</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2.交货方式：现场验收。</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3.交货地点：由采购方指定交货地点。</w:t>
      </w:r>
      <w:r/>
    </w:p>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六、安装调试要求</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投标单位应按招标文件规定的货物性能、技术要求、质量标准向采购方提供未经使用的全新产品，</w:t>
      </w:r>
      <w:r>
        <w:rPr>
          <w:rFonts w:hint="eastAsia" w:asciiTheme="minorEastAsia" w:hAnsiTheme="minorEastAsia" w:cstheme="minorEastAsia"/>
          <w:sz w:val="24"/>
          <w:szCs w:val="24"/>
        </w:rPr>
        <w:t xml:space="preserve">负责将产品运抵使用单位指定机房，按照现场现有安装条件保障产品安装到位并交付使用（包括且不限于涉及部分现场准备事项）。</w:t>
      </w:r>
      <w:r>
        <w:rPr>
          <w:rFonts w:hint="eastAsia" w:ascii="Times New Roman" w:hAnsi="Times New Roman" w:eastAsia="宋体" w:cs="Times New Roman"/>
          <w:sz w:val="24"/>
          <w:szCs w:val="24"/>
        </w:rPr>
        <w:t xml:space="preserve">安装后现场测试，提供测试报告，使用单位验收签字确认。</w:t>
      </w:r>
      <w:r/>
    </w:p>
    <w:p>
      <w:pPr>
        <w:ind w:firstLine="562"/>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b/>
          <w:sz w:val="28"/>
          <w:szCs w:val="28"/>
        </w:rPr>
        <w:t xml:space="preserve">七、国家或行业相关规范标准</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投标单位供货产品须满足医疗设备国家有关质量标准、相关规范及强制性要求。</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八、履约验收要求</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使用单位对投标单位提交的货物依据招标文件上的技术规格要求和国家有关质量标准进行现场初步验收，外观、说明书符合招标文件技术要求的，给予签收，初步验收不合格的不予签收并可立即要求退换。货到安装完成，经使用单位和投标单位申请后，采购人需在五个工作日内验收。在采购人将所有的货物按招标文件要求和国家标准或行业标准进行检测验收后，发现有其他非故意的损坏或质量问题的，由投标供应商立即予以更换，不得拒绝和延误。</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2、投标单位交货前应对产品作出全面检查和对验收文件进行整理，并列出清单，作为采购人收货验收和使用的技术条件依据，检验的结果应随货物交使用单位。</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 采购人对投标单位提供的货物在使用前进行调试时，投标单位需负责安装并培训采购人的使用操作人员，并协助采购人一起调试，直到符合技术要求，采购人才做最终验收。</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4、验收时投标单位必须在现场，验收完毕后作出验收结果报告；安装调试费用由中标供应商负责。</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5、对技术复杂的项目，采购人可组织有关部门和专家进行验收，并出具验收报告，相关费用由采购人和中标供应商双方协商解决。</w:t>
      </w:r>
      <w:r/>
    </w:p>
    <w:p>
      <w:pPr>
        <w:ind w:firstLine="480"/>
        <w:jc w:val="left"/>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6、</w:t>
      </w:r>
      <w:r>
        <w:rPr>
          <w:rFonts w:hint="eastAsia" w:ascii="Times New Roman" w:hAnsi="Times New Roman" w:eastAsia="宋体" w:cs="Times New Roman"/>
          <w:sz w:val="24"/>
          <w:szCs w:val="24"/>
        </w:rPr>
        <w:t xml:space="preserve">验收前投标单位需提供投标产品原版技术白皮书原件1份。</w:t>
      </w:r>
      <w:r/>
    </w:p>
    <w:p>
      <w:pPr>
        <w:ind w:firstLine="480"/>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sz w:val="24"/>
        </w:rPr>
        <w:t xml:space="preserve">九</w:t>
      </w:r>
      <w:r>
        <w:rPr>
          <w:rFonts w:hint="eastAsia" w:ascii="Times New Roman" w:hAnsi="Times New Roman" w:eastAsia="宋体" w:cs="Times New Roman"/>
          <w:b/>
          <w:sz w:val="28"/>
          <w:szCs w:val="28"/>
        </w:rPr>
        <w:t xml:space="preserve">、售后服务要求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rPr>
        <w:t xml:space="preserve">★</w:t>
      </w:r>
      <w:r>
        <w:rPr>
          <w:rFonts w:hint="eastAsia" w:ascii="Times New Roman" w:hAnsi="Times New Roman" w:eastAsia="宋体" w:cs="Times New Roman"/>
          <w:sz w:val="24"/>
          <w:szCs w:val="24"/>
        </w:rPr>
        <w:t xml:space="preserve">质保期：1年。</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★质保期间，发生故障需在半小时内响应采购人，一小时内到设备现场。如48小时内无法解决故障，需无条件更换全新产品。</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十、投标报价要求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报价方式：全费用综合单价</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本工程全部采用预拌砂浆、预拌砼；</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垃圾清运和二次搬运综合考虑，不论项目特征是否描述均应综合考虑在投标综合单价中；</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投标人根据现场踏勘以及投标施工组织设计等情况自行增加措施项目并进行报价；如无相关报价，除招标文件另有说明外，视为让利，结算时不调整。</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投标人自考虑办理环卫、噪音、防尘等相关手续的费用。</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投标人自行考虑进场道路维护产生的费用。</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投标人自行考虑包括但不限于建筑垃圾、生活垃圾的清运、消纳及相关手续办理等费用。</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本工程设计中所有隐蔽结构部分防火要求见设计图纸及相关规范，报价综合考虑在内；</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对现有建筑物、构筑物必须做好成品保护工作，对不可避免损坏处的修复费用由投标单位综合考虑并计入投标报价；</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经建设单位确认污水站土建部分建设不在本次范围，但需要考虑相关管线开洞、设备预留孔开洞及基础浇筑；</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含本项目所有的软件配套，按项计入清单，综合考虑；</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消毒加药装置用药含在本次消毒加药装置内报价。</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十一、付款方式与履约保证金</w:t>
      </w:r>
      <w:r/>
    </w:p>
    <w:p>
      <w:pPr>
        <w:ind w:firstLine="480"/>
        <w:jc w:val="left"/>
        <w:spacing w:line="360" w:lineRule="auto"/>
        <w:rPr>
          <w:rFonts w:cs="Times New Roman" w:asciiTheme="minorEastAsia" w:hAnsiTheme="minorEastAsia"/>
          <w:sz w:val="24"/>
          <w:szCs w:val="24"/>
        </w:rPr>
      </w:pPr>
      <w:r>
        <w:rPr>
          <w:rFonts w:hint="eastAsia" w:ascii="Times New Roman" w:hAnsi="Times New Roman" w:eastAsia="宋体" w:cs="Times New Roman"/>
          <w:sz w:val="24"/>
        </w:rPr>
        <w:t xml:space="preserve">★</w:t>
      </w:r>
      <w:r>
        <w:rPr>
          <w:rFonts w:hint="eastAsia" w:cs="Times New Roman" w:asciiTheme="minorEastAsia" w:hAnsiTheme="minorEastAsia"/>
          <w:sz w:val="24"/>
          <w:szCs w:val="24"/>
        </w:rPr>
        <w:t xml:space="preserve">1、付款方式</w:t>
      </w:r>
      <w:r/>
    </w:p>
    <w:p>
      <w:pPr>
        <w:ind w:firstLine="482"/>
        <w:jc w:val="left"/>
        <w:spacing w:line="360" w:lineRule="auto"/>
        <w:rPr>
          <w:rFonts w:cs="Times New Roman" w:asciiTheme="minorEastAsia" w:hAnsiTheme="minorEastAsia"/>
          <w:b/>
          <w:bCs/>
          <w:sz w:val="24"/>
          <w:szCs w:val="24"/>
        </w:rPr>
      </w:pPr>
      <w:r>
        <w:rPr>
          <w:rFonts w:hint="eastAsia" w:cs="Times New Roman" w:asciiTheme="minorEastAsia" w:hAnsiTheme="minorEastAsia"/>
          <w:b/>
          <w:bCs/>
          <w:sz w:val="24"/>
          <w:szCs w:val="24"/>
        </w:rPr>
        <w:t xml:space="preserve">全部货物到达甲方指定地点，甲方向乙方支付合同总价的60%；验收合格后，甲方向乙方支付合同总价的40%。甲方每次付款前，乙方须按甲方要求提供对等金额的合法发票。</w:t>
      </w:r>
      <w:r/>
    </w:p>
    <w:p>
      <w:pPr>
        <w:ind w:firstLine="480"/>
        <w:jc w:val="left"/>
        <w:spacing w:line="360" w:lineRule="auto"/>
        <w:rPr>
          <w:rFonts w:cs="Times New Roman" w:asciiTheme="minorEastAsia" w:hAnsiTheme="minorEastAsia"/>
          <w:sz w:val="24"/>
          <w:szCs w:val="24"/>
        </w:rPr>
      </w:pPr>
      <w:r>
        <w:rPr>
          <w:rFonts w:hint="eastAsia" w:ascii="Times New Roman" w:hAnsi="Times New Roman" w:eastAsia="宋体" w:cs="Times New Roman"/>
          <w:sz w:val="24"/>
        </w:rPr>
        <w:t xml:space="preserve">★</w:t>
      </w:r>
      <w:r>
        <w:rPr>
          <w:rFonts w:hint="eastAsia" w:cs="Times New Roman" w:asciiTheme="minorEastAsia" w:hAnsiTheme="minorEastAsia"/>
          <w:sz w:val="24"/>
          <w:szCs w:val="24"/>
        </w:rPr>
        <w:t xml:space="preserve">2、履约保证金</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本项目收取履约保证金，金额为合同金额的</w:t>
      </w:r>
      <w:r>
        <w:rPr>
          <w:rFonts w:hint="eastAsia" w:ascii="Times New Roman" w:hAnsi="Times New Roman" w:eastAsia="宋体" w:cs="Times New Roman"/>
          <w:sz w:val="24"/>
          <w:szCs w:val="24"/>
          <w:u w:val="single"/>
        </w:rPr>
        <w:t xml:space="preserve">10</w:t>
      </w:r>
      <w:r>
        <w:rPr>
          <w:rFonts w:hint="eastAsia" w:ascii="Times New Roman" w:hAnsi="Times New Roman" w:eastAsia="宋体" w:cs="Times New Roman"/>
          <w:sz w:val="24"/>
          <w:szCs w:val="24"/>
        </w:rPr>
        <w:t xml:space="preserve">%。</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中标人应当以金融机构、担保机构出具的保函等非现金形式在合同签订前提交。</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十二、其他</w:t>
      </w:r>
      <w:r/>
    </w:p>
    <w:p>
      <w:pPr>
        <w:ind w:firstLine="480"/>
        <w:spacing w:line="360" w:lineRule="auto"/>
        <w:rPr>
          <w:rFonts w:ascii="宋体" w:hAnsi="宋体" w:eastAsia="宋体" w:cs="Times New Roman"/>
          <w:sz w:val="24"/>
          <w:szCs w:val="24"/>
        </w:rPr>
      </w:pPr>
      <w:r>
        <w:rPr>
          <w:rFonts w:hint="eastAsia" w:ascii="Times New Roman" w:hAnsi="Times New Roman" w:eastAsia="宋体" w:cs="Times New Roman"/>
          <w:sz w:val="24"/>
        </w:rPr>
        <w:t xml:space="preserve">★</w:t>
      </w:r>
      <w:r>
        <w:rPr>
          <w:rFonts w:hint="eastAsia" w:ascii="宋体" w:hAnsi="宋体" w:eastAsia="宋体" w:cs="Times New Roman"/>
          <w:sz w:val="24"/>
          <w:szCs w:val="24"/>
        </w:rPr>
        <w:t xml:space="preserve">本项目报价不得超过预算价（最高限价）。</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特别提醒投标人：应根据国家收费标准并结合市场实际进行报价。</w:t>
      </w:r>
      <w:r/>
    </w:p>
    <w:p>
      <w:pPr>
        <w:ind w:firstLine="480"/>
        <w:spacing w:line="360" w:lineRule="auto"/>
        <w:rPr>
          <w:rFonts w:ascii="宋体" w:hAnsi="宋体" w:eastAsia="宋体" w:cs="Times New Roman"/>
          <w:sz w:val="24"/>
          <w:szCs w:val="24"/>
        </w:rPr>
      </w:pPr>
      <w:r>
        <w:rPr>
          <w:rFonts w:hint="eastAsia" w:ascii="Times New Roman" w:hAnsi="Times New Roman" w:eastAsia="宋体" w:cs="Times New Roman"/>
          <w:sz w:val="24"/>
          <w:szCs w:val="24"/>
        </w:rPr>
        <w:t xml:space="preserve">工作中涉及的敏感资料、电子数据等相关信息，中标人应严格执行保密的相关规定，不得以任何方式向任何第三人披露、泄露或许可第三人使用，否则追究</w:t>
      </w:r>
      <w:r>
        <w:rPr>
          <w:rFonts w:hint="eastAsia" w:ascii="宋体" w:hAnsi="宋体" w:eastAsia="宋体" w:cs="Times New Roman"/>
          <w:sz w:val="24"/>
          <w:szCs w:val="24"/>
        </w:rPr>
        <w:t xml:space="preserve">其相应法律责任。</w:t>
      </w:r>
      <w:r/>
    </w:p>
    <w:p>
      <w:pPr>
        <w:rPr>
          <w:rFonts w:ascii="宋体" w:hAnsi="宋体" w:eastAsia="宋体" w:cs="Times New Roman"/>
          <w:sz w:val="24"/>
          <w:szCs w:val="24"/>
        </w:rPr>
      </w:pPr>
      <w:r>
        <w:rPr>
          <w:rFonts w:hint="eastAsia" w:ascii="宋体" w:hAnsi="宋体" w:eastAsia="宋体" w:cs="Times New Roman"/>
          <w:sz w:val="24"/>
          <w:szCs w:val="24"/>
        </w:rPr>
        <w:br w:type="page" w:clear="all"/>
      </w:r>
      <w:r/>
    </w:p>
    <w:p>
      <w:pPr>
        <w:pStyle w:val="841"/>
        <w:jc w:val="center"/>
        <w:spacing w:before="156" w:after="156"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5"/>
      <w:r/>
      <w:r/>
    </w:p>
    <w:p>
      <w:pPr>
        <w:ind w:firstLine="480"/>
        <w:jc w:val="left"/>
        <w:spacing w:line="500" w:lineRule="exact"/>
        <w:rPr>
          <w:rFonts w:ascii="黑体" w:hAnsi="黑体" w:eastAsia="黑体"/>
          <w:sz w:val="24"/>
          <w:szCs w:val="24"/>
        </w:rPr>
      </w:pPr>
      <w:r/>
      <w:bookmarkStart w:id="6" w:name="_Toc165205799"/>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（1）价格分（30分）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投标报价得分=（评标基准价／投标报价）×30分</w:t>
      </w:r>
      <w:r/>
    </w:p>
    <w:p>
      <w:pPr>
        <w:ind w:firstLine="480"/>
        <w:jc w:val="left"/>
        <w:spacing w:line="500" w:lineRule="exact"/>
        <w:rPr>
          <w:sz w:val="24"/>
          <w:szCs w:val="24"/>
        </w:rPr>
      </w:pPr>
      <w:r>
        <w:rPr>
          <w:rFonts w:hint="eastAsia"/>
          <w:sz w:val="24"/>
          <w:szCs w:val="24"/>
        </w:rPr>
        <w:t xml:space="preserve">因落实政府采购政策进行价格扣除的，用扣除后的价格参加评审。</w:t>
      </w:r>
      <w:r/>
    </w:p>
    <w:p>
      <w:pPr>
        <w:ind w:firstLine="480"/>
        <w:jc w:val="left"/>
        <w:spacing w:line="500" w:lineRule="exact"/>
        <w:rPr>
          <w:sz w:val="24"/>
          <w:szCs w:val="24"/>
        </w:rPr>
      </w:pPr>
      <w:r>
        <w:rPr>
          <w:rFonts w:hint="eastAsia"/>
          <w:sz w:val="24"/>
          <w:szCs w:val="24"/>
        </w:rPr>
        <w:t xml:space="preserve">（2）商务技术分（70分）</w:t>
      </w:r>
      <w:r/>
    </w:p>
    <w:tbl>
      <w:tblPr>
        <w:tblStyle w:val="845"/>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36"/>
        <w:gridCol w:w="867"/>
        <w:gridCol w:w="6575"/>
      </w:tblGrid>
      <w:tr>
        <w:trPr>
          <w:jc w:val="center"/>
          <w:trHeight w:val="522"/>
        </w:trPr>
        <w:tc>
          <w:tcPr>
            <w:tcW w:w="1736"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评审因素</w:t>
            </w:r>
            <w:r/>
          </w:p>
        </w:tc>
        <w:tc>
          <w:tcPr>
            <w:tcW w:w="8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分值</w:t>
            </w:r>
            <w:r/>
          </w:p>
        </w:tc>
        <w:tc>
          <w:tcPr>
            <w:tcW w:w="6575" w:type="dxa"/>
            <w:vAlign w:val="center"/>
            <w:textDirection w:val="lrTb"/>
            <w:noWrap w:val="false"/>
          </w:tcPr>
          <w:p>
            <w:pPr>
              <w:ind w:firstLine="480"/>
              <w:jc w:val="center"/>
              <w:spacing w:line="400" w:lineRule="exact"/>
              <w:rPr>
                <w:rFonts w:ascii="宋体" w:hAnsi="宋体" w:eastAsia="宋体" w:cs="宋体"/>
                <w:sz w:val="24"/>
                <w:szCs w:val="24"/>
              </w:rPr>
            </w:pPr>
            <w:r>
              <w:rPr>
                <w:rFonts w:hint="eastAsia" w:ascii="宋体" w:hAnsi="宋体" w:eastAsia="宋体" w:cs="宋体"/>
                <w:sz w:val="24"/>
                <w:szCs w:val="24"/>
              </w:rPr>
              <w:t xml:space="preserve">评审因素</w:t>
            </w:r>
            <w:r/>
          </w:p>
        </w:tc>
      </w:tr>
      <w:tr>
        <w:trPr>
          <w:jc w:val="center"/>
          <w:trHeight w:val="522"/>
        </w:trPr>
        <w:tc>
          <w:tcPr>
            <w:tcW w:w="1736"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产品技术参数</w:t>
            </w:r>
            <w:r/>
          </w:p>
        </w:tc>
        <w:tc>
          <w:tcPr>
            <w:tcW w:w="8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25</w:t>
            </w:r>
            <w:r/>
          </w:p>
        </w:tc>
        <w:tc>
          <w:tcPr>
            <w:tcW w:w="6575"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所有参数符合标书要求得25分，所投设备的技术参数、性能等应满足采购文件的要求；打“★”的为实质技术指标，不允许负偏离，投标人必须完全响应，凡不能真实响应这些条款的投标人均视为不符合，做废标处理；标注“▲”技术指标出现负偏离，每一个扣2分；其他参数出现负偏离，每一个扣1分，25分扣完为止。</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注：以上参数响应需在技术偏离表中逐条响应，要求提供证明材料的需</w:t>
            </w:r>
            <w:r>
              <w:rPr>
                <w:rFonts w:hint="eastAsia" w:ascii="宋体" w:hAnsi="宋体" w:eastAsia="宋体" w:cs="宋体"/>
                <w:bCs/>
                <w:sz w:val="24"/>
                <w:szCs w:val="24"/>
              </w:rPr>
              <w:t xml:space="preserve">在投标文件中的具体页码/位置并做明显标识，未提供或不符合视为负偏离。</w:t>
            </w:r>
            <w:r/>
          </w:p>
        </w:tc>
      </w:tr>
      <w:tr>
        <w:trPr>
          <w:jc w:val="center"/>
          <w:trHeight w:val="522"/>
        </w:trPr>
        <w:tc>
          <w:tcPr>
            <w:tcW w:w="1736"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业绩</w:t>
            </w:r>
            <w:r/>
          </w:p>
        </w:tc>
        <w:tc>
          <w:tcPr>
            <w:tcW w:w="8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4</w:t>
            </w:r>
            <w:r/>
          </w:p>
        </w:tc>
        <w:tc>
          <w:tcPr>
            <w:tcW w:w="6575" w:type="dxa"/>
            <w:vAlign w:val="center"/>
            <w:textDirection w:val="lrTb"/>
            <w:noWrap w:val="false"/>
          </w:tcPr>
          <w:p>
            <w:pPr>
              <w:jc w:val="left"/>
              <w:spacing w:line="400" w:lineRule="exact"/>
              <w:rPr>
                <w:rFonts w:ascii="宋体" w:hAnsi="宋体" w:cs="宋体"/>
                <w:sz w:val="24"/>
                <w:szCs w:val="24"/>
              </w:rPr>
            </w:pPr>
            <w:r>
              <w:rPr>
                <w:rFonts w:hint="eastAsia" w:ascii="宋体" w:hAnsi="宋体" w:cs="宋体"/>
                <w:sz w:val="24"/>
                <w:szCs w:val="24"/>
              </w:rPr>
              <w:t xml:space="preserve">自 2021年1月1日（以合同签订时间为准）以来，投标人或其所投产品厂家具有类似的污水处理站设备业绩，每提供一个得2分，本项最高得4分。</w:t>
            </w:r>
            <w:r/>
          </w:p>
          <w:p>
            <w:pPr>
              <w:jc w:val="left"/>
              <w:spacing w:line="400" w:lineRule="exact"/>
              <w:rPr>
                <w:rFonts w:ascii="宋体" w:hAnsi="宋体" w:eastAsia="宋体" w:cs="宋体"/>
                <w:sz w:val="24"/>
                <w:szCs w:val="24"/>
              </w:rPr>
            </w:pPr>
            <w:r>
              <w:rPr>
                <w:rFonts w:hint="eastAsia" w:ascii="宋体" w:hAnsi="宋体" w:cs="宋体"/>
                <w:sz w:val="24"/>
                <w:szCs w:val="24"/>
              </w:rPr>
              <w:t xml:space="preserve">注：投标文件中提供合同扫描件，合同中须能清晰反映项目、时间等需要明确的内容，未明确、缺项、含糊不清的不予计分。 </w:t>
            </w:r>
            <w:r/>
          </w:p>
        </w:tc>
      </w:tr>
      <w:tr>
        <w:trPr>
          <w:jc w:val="center"/>
          <w:trHeight w:val="522"/>
        </w:trPr>
        <w:tc>
          <w:tcPr>
            <w:tcW w:w="1736"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项目组成员</w:t>
            </w:r>
            <w:r/>
          </w:p>
        </w:tc>
        <w:tc>
          <w:tcPr>
            <w:tcW w:w="8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6</w:t>
            </w:r>
            <w:r/>
          </w:p>
        </w:tc>
        <w:tc>
          <w:tcPr>
            <w:tcW w:w="6575" w:type="dxa"/>
            <w:vAlign w:val="center"/>
            <w:textDirection w:val="lrTb"/>
            <w:noWrap w:val="false"/>
          </w:tcPr>
          <w:p>
            <w:pPr>
              <w:jc w:val="left"/>
              <w:spacing w:line="400" w:lineRule="exact"/>
              <w:rPr>
                <w:rFonts w:ascii="宋体" w:hAnsi="宋体" w:cs="宋体"/>
                <w:sz w:val="24"/>
                <w:szCs w:val="24"/>
              </w:rPr>
            </w:pPr>
            <w:r>
              <w:rPr>
                <w:rFonts w:hint="eastAsia" w:ascii="宋体" w:hAnsi="宋体" w:cs="宋体"/>
                <w:sz w:val="24"/>
                <w:szCs w:val="24"/>
              </w:rPr>
              <w:t xml:space="preserve">拟派项目组成员中具备中级及以上职称的，有一个得3分，本项最高得6分。</w:t>
            </w:r>
            <w:r/>
          </w:p>
          <w:p>
            <w:pPr>
              <w:jc w:val="left"/>
              <w:spacing w:line="400" w:lineRule="exact"/>
              <w:rPr>
                <w:rFonts w:ascii="宋体" w:hAnsi="宋体" w:cs="宋体"/>
                <w:sz w:val="24"/>
                <w:szCs w:val="24"/>
              </w:rPr>
            </w:pPr>
            <w:r>
              <w:rPr>
                <w:rFonts w:hint="eastAsia" w:ascii="宋体" w:hAnsi="宋体" w:cs="宋体"/>
                <w:sz w:val="24"/>
                <w:szCs w:val="24"/>
              </w:rPr>
              <w:t xml:space="preserve">注：投标文件中提供职称证书扫描件。 </w:t>
            </w:r>
            <w:r/>
          </w:p>
        </w:tc>
      </w:tr>
      <w:tr>
        <w:trPr>
          <w:jc w:val="center"/>
          <w:trHeight w:val="522"/>
        </w:trPr>
        <w:tc>
          <w:tcPr>
            <w:tcW w:w="1736"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质保期</w:t>
            </w:r>
            <w:r/>
          </w:p>
        </w:tc>
        <w:tc>
          <w:tcPr>
            <w:tcW w:w="8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4</w:t>
            </w:r>
            <w:r/>
          </w:p>
        </w:tc>
        <w:tc>
          <w:tcPr>
            <w:tcW w:w="6575" w:type="dxa"/>
            <w:vAlign w:val="center"/>
            <w:textDirection w:val="lrTb"/>
            <w:noWrap w:val="false"/>
          </w:tcPr>
          <w:p>
            <w:pPr>
              <w:jc w:val="left"/>
              <w:spacing w:line="400" w:lineRule="exact"/>
              <w:rPr>
                <w:rFonts w:ascii="宋体" w:hAnsi="宋体" w:cs="宋体"/>
                <w:sz w:val="24"/>
                <w:szCs w:val="24"/>
              </w:rPr>
            </w:pPr>
            <w:r>
              <w:rPr>
                <w:rFonts w:hint="eastAsia" w:ascii="宋体" w:hAnsi="宋体" w:cs="宋体"/>
                <w:sz w:val="24"/>
                <w:szCs w:val="24"/>
              </w:rPr>
              <w:t xml:space="preserve">在满足质保期1年的基础上，每增加1年得2分，本项最高得4分。</w:t>
            </w:r>
            <w:r/>
          </w:p>
        </w:tc>
      </w:tr>
      <w:tr>
        <w:trPr>
          <w:jc w:val="center"/>
          <w:trHeight w:val="522"/>
        </w:trPr>
        <w:tc>
          <w:tcPr>
            <w:tcW w:w="1736"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企业认证</w:t>
            </w:r>
            <w:r/>
          </w:p>
        </w:tc>
        <w:tc>
          <w:tcPr>
            <w:tcW w:w="8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6</w:t>
            </w:r>
            <w:r/>
          </w:p>
        </w:tc>
        <w:tc>
          <w:tcPr>
            <w:tcW w:w="6575"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1.投标人具有质量管理体系认证证书得2分；</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2.投标人具有环境管理体系认证证书得2分；</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3.投标人具有职业健康安全管理体系认证证书得2分；</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注：上述1-3项投标文件中提供有效期内的证书扫描件以及国家认证认可监督管理委员会官网查询截图，否则不得分。</w:t>
            </w:r>
            <w:r/>
          </w:p>
        </w:tc>
      </w:tr>
      <w:tr>
        <w:trPr>
          <w:jc w:val="center"/>
          <w:trHeight w:val="522"/>
        </w:trPr>
        <w:tc>
          <w:tcPr>
            <w:tcW w:w="1736"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安装调试方案</w:t>
            </w:r>
            <w:r/>
          </w:p>
        </w:tc>
        <w:tc>
          <w:tcPr>
            <w:tcW w:w="8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5</w:t>
            </w:r>
            <w:r/>
          </w:p>
        </w:tc>
        <w:tc>
          <w:tcPr>
            <w:tcW w:w="6575"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bCs/>
                <w:sz w:val="24"/>
                <w:lang w:val="zh-CN"/>
              </w:rPr>
              <w:t xml:space="preserve">供应商针对本项目</w:t>
            </w:r>
            <w:r>
              <w:rPr>
                <w:rFonts w:hint="eastAsia" w:ascii="宋体" w:hAnsi="宋体" w:eastAsia="宋体" w:cs="宋体"/>
                <w:bCs/>
                <w:sz w:val="24"/>
              </w:rPr>
              <w:t xml:space="preserve">安装调试方案，</w:t>
            </w:r>
            <w:r>
              <w:rPr>
                <w:rFonts w:hint="eastAsia" w:ascii="宋体" w:hAnsi="宋体" w:eastAsia="宋体" w:cs="宋体"/>
                <w:sz w:val="24"/>
              </w:rPr>
              <w:t xml:space="preserve">内容须包含</w:t>
            </w:r>
            <w:r>
              <w:rPr>
                <w:rFonts w:hint="eastAsia" w:ascii="宋体" w:hAnsi="宋体" w:eastAsia="宋体" w:cs="宋体"/>
                <w:bCs/>
                <w:sz w:val="24"/>
                <w:lang w:val="zh-CN"/>
              </w:rPr>
              <w:t xml:space="preserve">但不限于</w:t>
            </w:r>
            <w:r>
              <w:rPr>
                <w:rFonts w:hint="eastAsia" w:ascii="宋体" w:hAnsi="宋体" w:eastAsia="宋体" w:cs="宋体"/>
                <w:sz w:val="24"/>
              </w:rPr>
              <w:t xml:space="preserve">安装方案，调试方法及保护措施</w:t>
            </w:r>
            <w:r>
              <w:rPr>
                <w:rFonts w:hint="eastAsia" w:ascii="宋体" w:hAnsi="宋体" w:eastAsia="宋体" w:cs="宋体"/>
                <w:bCs/>
                <w:sz w:val="24"/>
                <w:lang w:val="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sz w:val="24"/>
              </w:rPr>
              <w:t xml:space="preserve">1.计划内容全面具体，科学合理，可行性、可操作性强，措施完善</w:t>
            </w:r>
            <w:r>
              <w:rPr>
                <w:rFonts w:hint="eastAsia" w:ascii="宋体" w:hAnsi="宋体" w:eastAsia="宋体" w:cs="宋体"/>
                <w:bCs/>
                <w:sz w:val="24"/>
                <w:lang w:val="zh-CN"/>
              </w:rPr>
              <w:t xml:space="preserve">：</w:t>
            </w:r>
            <w:r>
              <w:rPr>
                <w:rFonts w:hint="eastAsia" w:ascii="宋体" w:hAnsi="宋体" w:eastAsia="宋体" w:cs="宋体"/>
                <w:b/>
                <w:bCs/>
                <w:sz w:val="24"/>
              </w:rPr>
              <w:t xml:space="preserve">5</w:t>
            </w:r>
            <w:r>
              <w:rPr>
                <w:rFonts w:hint="eastAsia" w:ascii="宋体" w:hAnsi="宋体" w:eastAsia="宋体" w:cs="宋体"/>
                <w:b/>
                <w:bCs/>
                <w:sz w:val="24"/>
                <w:lang w:val="zh-CN"/>
              </w:rPr>
              <w:t xml:space="preserve">分</w:t>
            </w:r>
            <w:r>
              <w:rPr>
                <w:rFonts w:hint="eastAsia" w:ascii="宋体" w:hAnsi="宋体" w:eastAsia="宋体" w:cs="宋体"/>
                <w:bCs/>
                <w:sz w:val="24"/>
                <w:lang w:val="zh-CN"/>
              </w:rPr>
              <w:t xml:space="preserve">；</w:t>
            </w:r>
            <w:r/>
          </w:p>
          <w:p>
            <w:pPr>
              <w:jc w:val="left"/>
              <w:spacing w:line="400" w:lineRule="exact"/>
              <w:rPr>
                <w:rFonts w:ascii="宋体" w:hAnsi="宋体" w:eastAsia="宋体" w:cs="宋体"/>
                <w:sz w:val="24"/>
              </w:rPr>
            </w:pPr>
            <w:r>
              <w:rPr>
                <w:rFonts w:hint="eastAsia" w:ascii="宋体" w:hAnsi="宋体" w:eastAsia="宋体" w:cs="宋体"/>
                <w:sz w:val="24"/>
              </w:rPr>
              <w:t xml:space="preserve">2.计划内容具体，较科学合理，可行性、可操作性较强，措施较完善：</w:t>
            </w:r>
            <w:r>
              <w:rPr>
                <w:rFonts w:hint="eastAsia" w:ascii="宋体" w:hAnsi="宋体" w:eastAsia="宋体" w:cs="宋体"/>
                <w:b/>
                <w:bCs/>
                <w:sz w:val="24"/>
              </w:rPr>
              <w:t xml:space="preserve">4分</w:t>
            </w:r>
            <w:r>
              <w:rPr>
                <w:rFonts w:hint="eastAsia" w:ascii="宋体" w:hAnsi="宋体" w:eastAsia="宋体" w:cs="宋体"/>
                <w:sz w:val="24"/>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sz w:val="24"/>
              </w:rPr>
              <w:t xml:space="preserve">3.计划内容有缺</w:t>
            </w:r>
            <w:r>
              <w:rPr>
                <w:rFonts w:hint="eastAsia" w:ascii="宋体" w:hAnsi="宋体" w:eastAsia="宋体" w:cs="宋体"/>
                <w:bCs/>
                <w:sz w:val="24"/>
                <w:lang w:val="zh-CN"/>
              </w:rPr>
              <w:t xml:space="preserve">失、可行性、可操作性较差：</w:t>
            </w:r>
            <w:r>
              <w:rPr>
                <w:rFonts w:hint="eastAsia" w:ascii="宋体" w:hAnsi="宋体" w:eastAsia="宋体" w:cs="宋体"/>
                <w:bCs/>
                <w:sz w:val="24"/>
              </w:rPr>
              <w:t xml:space="preserve">3</w:t>
            </w:r>
            <w:r>
              <w:rPr>
                <w:rFonts w:hint="eastAsia" w:ascii="宋体" w:hAnsi="宋体" w:eastAsia="宋体" w:cs="宋体"/>
                <w:bCs/>
                <w:sz w:val="24"/>
                <w:lang w:val="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bCs/>
                <w:sz w:val="24"/>
              </w:rPr>
              <w:t xml:space="preserve">4.</w:t>
            </w:r>
            <w:r>
              <w:rPr>
                <w:rFonts w:hint="eastAsia" w:ascii="宋体" w:hAnsi="宋体" w:eastAsia="宋体" w:cs="宋体"/>
                <w:bCs/>
                <w:sz w:val="24"/>
                <w:lang w:val="zh-CN"/>
              </w:rPr>
              <w:t xml:space="preserve">计划内容极其不全面、可行性、可操作性差：</w:t>
            </w:r>
            <w:r>
              <w:rPr>
                <w:rFonts w:hint="eastAsia" w:ascii="宋体" w:hAnsi="宋体" w:eastAsia="宋体" w:cs="宋体"/>
                <w:bCs/>
                <w:sz w:val="24"/>
              </w:rPr>
              <w:t xml:space="preserve">2</w:t>
            </w:r>
            <w:r>
              <w:rPr>
                <w:rFonts w:hint="eastAsia" w:ascii="宋体" w:hAnsi="宋体" w:eastAsia="宋体" w:cs="宋体"/>
                <w:bCs/>
                <w:sz w:val="24"/>
                <w:lang w:val="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rPr>
            </w:pPr>
            <w:r>
              <w:rPr>
                <w:rFonts w:hint="eastAsia" w:ascii="宋体" w:hAnsi="宋体" w:eastAsia="宋体" w:cs="宋体"/>
                <w:bCs/>
                <w:sz w:val="24"/>
              </w:rPr>
              <w:t xml:space="preserve">5.内容与本项目基本无关联性得1分。</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不提供不得分。</w:t>
            </w:r>
            <w:r/>
          </w:p>
        </w:tc>
      </w:tr>
      <w:tr>
        <w:trPr>
          <w:jc w:val="center"/>
          <w:trHeight w:val="522"/>
        </w:trPr>
        <w:tc>
          <w:tcPr>
            <w:tcW w:w="1736"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重难点分析</w:t>
            </w:r>
            <w:r/>
          </w:p>
        </w:tc>
        <w:tc>
          <w:tcPr>
            <w:tcW w:w="8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5</w:t>
            </w:r>
            <w:r/>
          </w:p>
        </w:tc>
        <w:tc>
          <w:tcPr>
            <w:tcW w:w="6575"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bCs/>
                <w:sz w:val="24"/>
                <w:lang w:val="zh-CN"/>
              </w:rPr>
              <w:t xml:space="preserve">供应商针对本项目</w:t>
            </w:r>
            <w:r>
              <w:rPr>
                <w:rFonts w:hint="eastAsia" w:ascii="宋体" w:hAnsi="宋体" w:eastAsia="宋体" w:cs="宋体"/>
                <w:bCs/>
                <w:sz w:val="24"/>
              </w:rPr>
              <w:t xml:space="preserve">供货、使用、维保过程中的重难点分析</w:t>
            </w:r>
            <w:r>
              <w:rPr>
                <w:rFonts w:hint="eastAsia" w:ascii="宋体" w:hAnsi="宋体" w:eastAsia="宋体" w:cs="宋体"/>
                <w:bCs/>
                <w:sz w:val="24"/>
                <w:lang w:val="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sz w:val="24"/>
              </w:rPr>
              <w:t xml:space="preserve">1.计划内容全面具体，科学合理，可行性、可操作性强，措施完善</w:t>
            </w:r>
            <w:r>
              <w:rPr>
                <w:rFonts w:hint="eastAsia" w:ascii="宋体" w:hAnsi="宋体" w:eastAsia="宋体" w:cs="宋体"/>
                <w:bCs/>
                <w:sz w:val="24"/>
                <w:lang w:val="zh-CN"/>
              </w:rPr>
              <w:t xml:space="preserve">：</w:t>
            </w:r>
            <w:r>
              <w:rPr>
                <w:rFonts w:hint="eastAsia" w:ascii="宋体" w:hAnsi="宋体" w:eastAsia="宋体" w:cs="宋体"/>
                <w:b/>
                <w:bCs/>
                <w:sz w:val="24"/>
              </w:rPr>
              <w:t xml:space="preserve">5</w:t>
            </w:r>
            <w:r>
              <w:rPr>
                <w:rFonts w:hint="eastAsia" w:ascii="宋体" w:hAnsi="宋体" w:eastAsia="宋体" w:cs="宋体"/>
                <w:b/>
                <w:bCs/>
                <w:sz w:val="24"/>
                <w:lang w:val="zh-CN"/>
              </w:rPr>
              <w:t xml:space="preserve">分</w:t>
            </w:r>
            <w:r>
              <w:rPr>
                <w:rFonts w:hint="eastAsia" w:ascii="宋体" w:hAnsi="宋体" w:eastAsia="宋体" w:cs="宋体"/>
                <w:bCs/>
                <w:sz w:val="24"/>
                <w:lang w:val="zh-CN"/>
              </w:rPr>
              <w:t xml:space="preserve">；</w:t>
            </w:r>
            <w:r/>
          </w:p>
          <w:p>
            <w:pPr>
              <w:jc w:val="left"/>
              <w:spacing w:line="400" w:lineRule="exact"/>
              <w:rPr>
                <w:rFonts w:ascii="宋体" w:hAnsi="宋体" w:eastAsia="宋体" w:cs="宋体"/>
                <w:sz w:val="24"/>
              </w:rPr>
            </w:pPr>
            <w:r>
              <w:rPr>
                <w:rFonts w:hint="eastAsia" w:ascii="宋体" w:hAnsi="宋体" w:eastAsia="宋体" w:cs="宋体"/>
                <w:sz w:val="24"/>
              </w:rPr>
              <w:t xml:space="preserve">2.计划内容具体，较科学合理，可行性、可操作性较强，措施较完善：</w:t>
            </w:r>
            <w:r>
              <w:rPr>
                <w:rFonts w:hint="eastAsia" w:ascii="宋体" w:hAnsi="宋体" w:eastAsia="宋体" w:cs="宋体"/>
                <w:b/>
                <w:bCs/>
                <w:sz w:val="24"/>
              </w:rPr>
              <w:t xml:space="preserve">4分</w:t>
            </w:r>
            <w:r>
              <w:rPr>
                <w:rFonts w:hint="eastAsia" w:ascii="宋体" w:hAnsi="宋体" w:eastAsia="宋体" w:cs="宋体"/>
                <w:sz w:val="24"/>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sz w:val="24"/>
              </w:rPr>
              <w:t xml:space="preserve">3.计划内容有缺</w:t>
            </w:r>
            <w:r>
              <w:rPr>
                <w:rFonts w:hint="eastAsia" w:ascii="宋体" w:hAnsi="宋体" w:eastAsia="宋体" w:cs="宋体"/>
                <w:bCs/>
                <w:sz w:val="24"/>
                <w:lang w:val="zh-CN"/>
              </w:rPr>
              <w:t xml:space="preserve">失、可行性、可操作性较差：</w:t>
            </w:r>
            <w:r>
              <w:rPr>
                <w:rFonts w:hint="eastAsia" w:ascii="宋体" w:hAnsi="宋体" w:eastAsia="宋体" w:cs="宋体"/>
                <w:bCs/>
                <w:sz w:val="24"/>
              </w:rPr>
              <w:t xml:space="preserve">3</w:t>
            </w:r>
            <w:r>
              <w:rPr>
                <w:rFonts w:hint="eastAsia" w:ascii="宋体" w:hAnsi="宋体" w:eastAsia="宋体" w:cs="宋体"/>
                <w:bCs/>
                <w:sz w:val="24"/>
                <w:lang w:val="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rPr>
            </w:pPr>
            <w:r>
              <w:rPr>
                <w:rFonts w:hint="eastAsia" w:ascii="宋体" w:hAnsi="宋体" w:eastAsia="宋体" w:cs="宋体"/>
                <w:bCs/>
                <w:sz w:val="24"/>
              </w:rPr>
              <w:t xml:space="preserve">4.内容与本项目基本无关联性得2分。</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不提供不得分。</w:t>
            </w:r>
            <w:r/>
          </w:p>
        </w:tc>
      </w:tr>
      <w:tr>
        <w:trPr>
          <w:jc w:val="center"/>
          <w:trHeight w:val="522"/>
        </w:trPr>
        <w:tc>
          <w:tcPr>
            <w:tcW w:w="1736"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日常维护方案</w:t>
            </w:r>
            <w:r/>
          </w:p>
        </w:tc>
        <w:tc>
          <w:tcPr>
            <w:tcW w:w="8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5</w:t>
            </w:r>
            <w:r/>
          </w:p>
        </w:tc>
        <w:tc>
          <w:tcPr>
            <w:tcW w:w="6575"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bCs/>
                <w:sz w:val="24"/>
                <w:lang w:val="zh-CN"/>
              </w:rPr>
              <w:t xml:space="preserve">供应商针对本项目</w:t>
            </w:r>
            <w:r>
              <w:rPr>
                <w:rFonts w:hint="eastAsia" w:ascii="宋体" w:hAnsi="宋体" w:eastAsia="宋体" w:cs="宋体"/>
                <w:bCs/>
                <w:sz w:val="24"/>
              </w:rPr>
              <w:t xml:space="preserve">指定日常维护的方式方法</w:t>
            </w:r>
            <w:r>
              <w:rPr>
                <w:rFonts w:hint="eastAsia" w:ascii="宋体" w:hAnsi="宋体" w:eastAsia="宋体" w:cs="宋体"/>
                <w:bCs/>
                <w:sz w:val="24"/>
                <w:lang w:val="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sz w:val="24"/>
              </w:rPr>
              <w:t xml:space="preserve">1.计划内容全面具体，科学合理，可行性、可操作性强，措施完善</w:t>
            </w:r>
            <w:r>
              <w:rPr>
                <w:rFonts w:hint="eastAsia" w:ascii="宋体" w:hAnsi="宋体" w:eastAsia="宋体" w:cs="宋体"/>
                <w:bCs/>
                <w:sz w:val="24"/>
                <w:lang w:val="zh-CN"/>
              </w:rPr>
              <w:t xml:space="preserve">：</w:t>
            </w:r>
            <w:r>
              <w:rPr>
                <w:rFonts w:hint="eastAsia" w:ascii="宋体" w:hAnsi="宋体" w:eastAsia="宋体" w:cs="宋体"/>
                <w:b/>
                <w:bCs/>
                <w:sz w:val="24"/>
              </w:rPr>
              <w:t xml:space="preserve">5</w:t>
            </w:r>
            <w:r>
              <w:rPr>
                <w:rFonts w:hint="eastAsia" w:ascii="宋体" w:hAnsi="宋体" w:eastAsia="宋体" w:cs="宋体"/>
                <w:b/>
                <w:bCs/>
                <w:sz w:val="24"/>
                <w:lang w:val="zh-CN"/>
              </w:rPr>
              <w:t xml:space="preserve">分</w:t>
            </w:r>
            <w:r>
              <w:rPr>
                <w:rFonts w:hint="eastAsia" w:ascii="宋体" w:hAnsi="宋体" w:eastAsia="宋体" w:cs="宋体"/>
                <w:bCs/>
                <w:sz w:val="24"/>
                <w:lang w:val="zh-CN"/>
              </w:rPr>
              <w:t xml:space="preserve">；</w:t>
            </w:r>
            <w:r/>
          </w:p>
          <w:p>
            <w:pPr>
              <w:jc w:val="left"/>
              <w:spacing w:line="400" w:lineRule="exact"/>
              <w:rPr>
                <w:rFonts w:ascii="宋体" w:hAnsi="宋体" w:eastAsia="宋体" w:cs="宋体"/>
                <w:sz w:val="24"/>
              </w:rPr>
            </w:pPr>
            <w:r>
              <w:rPr>
                <w:rFonts w:hint="eastAsia" w:ascii="宋体" w:hAnsi="宋体" w:eastAsia="宋体" w:cs="宋体"/>
                <w:sz w:val="24"/>
              </w:rPr>
              <w:t xml:space="preserve">2.计划内容具体，较科学合理，可行性、可操作性较强，措施较完善：</w:t>
            </w:r>
            <w:r>
              <w:rPr>
                <w:rFonts w:hint="eastAsia" w:ascii="宋体" w:hAnsi="宋体" w:eastAsia="宋体" w:cs="宋体"/>
                <w:b/>
                <w:bCs/>
                <w:sz w:val="24"/>
              </w:rPr>
              <w:t xml:space="preserve">4分</w:t>
            </w:r>
            <w:r>
              <w:rPr>
                <w:rFonts w:hint="eastAsia" w:ascii="宋体" w:hAnsi="宋体" w:eastAsia="宋体" w:cs="宋体"/>
                <w:sz w:val="24"/>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sz w:val="24"/>
              </w:rPr>
              <w:t xml:space="preserve">3.计划内容有缺</w:t>
            </w:r>
            <w:r>
              <w:rPr>
                <w:rFonts w:hint="eastAsia" w:ascii="宋体" w:hAnsi="宋体" w:eastAsia="宋体" w:cs="宋体"/>
                <w:bCs/>
                <w:sz w:val="24"/>
                <w:lang w:val="zh-CN"/>
              </w:rPr>
              <w:t xml:space="preserve">失、可行性、可操作性较差：</w:t>
            </w:r>
            <w:r>
              <w:rPr>
                <w:rFonts w:hint="eastAsia" w:ascii="宋体" w:hAnsi="宋体" w:eastAsia="宋体" w:cs="宋体"/>
                <w:bCs/>
                <w:sz w:val="24"/>
              </w:rPr>
              <w:t xml:space="preserve">3</w:t>
            </w:r>
            <w:r>
              <w:rPr>
                <w:rFonts w:hint="eastAsia" w:ascii="宋体" w:hAnsi="宋体" w:eastAsia="宋体" w:cs="宋体"/>
                <w:bCs/>
                <w:sz w:val="24"/>
                <w:lang w:val="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bCs/>
                <w:sz w:val="24"/>
              </w:rPr>
              <w:t xml:space="preserve">4.</w:t>
            </w:r>
            <w:r>
              <w:rPr>
                <w:rFonts w:hint="eastAsia" w:ascii="宋体" w:hAnsi="宋体" w:eastAsia="宋体" w:cs="宋体"/>
                <w:bCs/>
                <w:sz w:val="24"/>
                <w:lang w:val="zh-CN"/>
              </w:rPr>
              <w:t xml:space="preserve">计划内容极其不全面、可行性、可操作性差：</w:t>
            </w:r>
            <w:r>
              <w:rPr>
                <w:rFonts w:hint="eastAsia" w:ascii="宋体" w:hAnsi="宋体" w:eastAsia="宋体" w:cs="宋体"/>
                <w:bCs/>
                <w:sz w:val="24"/>
              </w:rPr>
              <w:t xml:space="preserve">2</w:t>
            </w:r>
            <w:r>
              <w:rPr>
                <w:rFonts w:hint="eastAsia" w:ascii="宋体" w:hAnsi="宋体" w:eastAsia="宋体" w:cs="宋体"/>
                <w:bCs/>
                <w:sz w:val="24"/>
                <w:lang w:val="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rPr>
            </w:pPr>
            <w:r>
              <w:rPr>
                <w:rFonts w:hint="eastAsia" w:ascii="宋体" w:hAnsi="宋体" w:eastAsia="宋体" w:cs="宋体"/>
                <w:bCs/>
                <w:sz w:val="24"/>
              </w:rPr>
              <w:t xml:space="preserve">5.内容与本项目基本无关联性得1分。</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不提供不得分。</w:t>
            </w:r>
            <w:r/>
          </w:p>
        </w:tc>
      </w:tr>
      <w:tr>
        <w:trPr>
          <w:jc w:val="center"/>
          <w:trHeight w:val="522"/>
        </w:trPr>
        <w:tc>
          <w:tcPr>
            <w:tcW w:w="1736"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售后服务</w:t>
            </w:r>
            <w:r/>
          </w:p>
        </w:tc>
        <w:tc>
          <w:tcPr>
            <w:tcW w:w="8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5</w:t>
            </w:r>
            <w:r/>
          </w:p>
        </w:tc>
        <w:tc>
          <w:tcPr>
            <w:tcW w:w="6575"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bCs/>
                <w:sz w:val="24"/>
                <w:lang w:val="zh-CN"/>
              </w:rPr>
              <w:t xml:space="preserve">供应商针对本项目制定</w:t>
            </w:r>
            <w:r>
              <w:rPr>
                <w:rFonts w:hint="eastAsia" w:ascii="宋体" w:hAnsi="宋体" w:cs="宋体"/>
                <w:bCs/>
                <w:sz w:val="24"/>
              </w:rPr>
              <w:t xml:space="preserve">售后服务方案，</w:t>
            </w:r>
            <w:r>
              <w:rPr>
                <w:rFonts w:hint="eastAsia" w:ascii="宋体" w:hAnsi="宋体" w:eastAsia="宋体" w:cs="宋体"/>
                <w:sz w:val="24"/>
              </w:rPr>
              <w:t xml:space="preserve">内容须包含</w:t>
            </w:r>
            <w:r>
              <w:rPr>
                <w:rFonts w:hint="eastAsia" w:ascii="宋体" w:hAnsi="宋体" w:eastAsia="宋体" w:cs="宋体"/>
                <w:bCs/>
                <w:sz w:val="24"/>
                <w:lang w:val="zh-CN"/>
              </w:rPr>
              <w:t xml:space="preserve">但不限于</w:t>
            </w:r>
            <w:r>
              <w:rPr>
                <w:rFonts w:hint="eastAsia" w:ascii="宋体" w:hAnsi="宋体"/>
                <w:sz w:val="24"/>
                <w:szCs w:val="24"/>
              </w:rPr>
              <w:t xml:space="preserve">故障解决方案、响应时间</w:t>
            </w:r>
            <w:r>
              <w:rPr>
                <w:rFonts w:hint="eastAsia" w:ascii="宋体" w:hAnsi="宋体" w:eastAsia="宋体" w:cs="宋体"/>
                <w:sz w:val="24"/>
              </w:rPr>
              <w:t xml:space="preserve">、保质保量</w:t>
            </w:r>
            <w:r>
              <w:rPr>
                <w:rFonts w:hint="eastAsia" w:ascii="宋体" w:hAnsi="宋体"/>
                <w:sz w:val="24"/>
                <w:szCs w:val="24"/>
              </w:rPr>
              <w:t xml:space="preserve">、专业技术人员保障及服务电话</w:t>
            </w:r>
            <w:r>
              <w:rPr>
                <w:rFonts w:hint="eastAsia" w:ascii="宋体" w:hAnsi="宋体" w:eastAsia="宋体" w:cs="宋体"/>
                <w:sz w:val="24"/>
              </w:rPr>
              <w:t xml:space="preserve">等方面</w:t>
            </w:r>
            <w:r>
              <w:rPr>
                <w:rFonts w:hint="eastAsia" w:ascii="宋体" w:hAnsi="宋体" w:eastAsia="宋体" w:cs="宋体"/>
                <w:bCs/>
                <w:sz w:val="24"/>
                <w:lang w:val="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sz w:val="24"/>
              </w:rPr>
              <w:t xml:space="preserve">1.计划内容全面具体，科学合理，可行性、可操作性强，措施完善</w:t>
            </w:r>
            <w:r>
              <w:rPr>
                <w:rFonts w:hint="eastAsia" w:ascii="宋体" w:hAnsi="宋体" w:eastAsia="宋体" w:cs="宋体"/>
                <w:bCs/>
                <w:sz w:val="24"/>
                <w:lang w:val="zh-CN"/>
              </w:rPr>
              <w:t xml:space="preserve">：</w:t>
            </w:r>
            <w:r>
              <w:rPr>
                <w:rFonts w:hint="eastAsia" w:ascii="宋体" w:hAnsi="宋体" w:eastAsia="宋体" w:cs="宋体"/>
                <w:b/>
                <w:bCs/>
                <w:sz w:val="24"/>
              </w:rPr>
              <w:t xml:space="preserve">5</w:t>
            </w:r>
            <w:r>
              <w:rPr>
                <w:rFonts w:hint="eastAsia" w:ascii="宋体" w:hAnsi="宋体" w:eastAsia="宋体" w:cs="宋体"/>
                <w:b/>
                <w:bCs/>
                <w:sz w:val="24"/>
                <w:lang w:val="zh-CN"/>
              </w:rPr>
              <w:t xml:space="preserve">分</w:t>
            </w:r>
            <w:r>
              <w:rPr>
                <w:rFonts w:hint="eastAsia" w:ascii="宋体" w:hAnsi="宋体" w:eastAsia="宋体" w:cs="宋体"/>
                <w:bCs/>
                <w:sz w:val="24"/>
                <w:lang w:val="zh-CN"/>
              </w:rPr>
              <w:t xml:space="preserve">；</w:t>
            </w:r>
            <w:r/>
          </w:p>
          <w:p>
            <w:pPr>
              <w:jc w:val="left"/>
              <w:spacing w:line="400" w:lineRule="exact"/>
              <w:rPr>
                <w:rFonts w:ascii="宋体" w:hAnsi="宋体" w:eastAsia="宋体" w:cs="宋体"/>
                <w:sz w:val="24"/>
              </w:rPr>
            </w:pPr>
            <w:r>
              <w:rPr>
                <w:rFonts w:hint="eastAsia" w:ascii="宋体" w:hAnsi="宋体" w:eastAsia="宋体" w:cs="宋体"/>
                <w:sz w:val="24"/>
              </w:rPr>
              <w:t xml:space="preserve">2.计划内容具体，较科学合理，可行性、可操作性较强，措施较完善：</w:t>
            </w:r>
            <w:r>
              <w:rPr>
                <w:rFonts w:hint="eastAsia" w:ascii="宋体" w:hAnsi="宋体" w:eastAsia="宋体" w:cs="宋体"/>
                <w:b/>
                <w:bCs/>
                <w:sz w:val="24"/>
              </w:rPr>
              <w:t xml:space="preserve">4分</w:t>
            </w:r>
            <w:r>
              <w:rPr>
                <w:rFonts w:hint="eastAsia" w:ascii="宋体" w:hAnsi="宋体" w:eastAsia="宋体" w:cs="宋体"/>
                <w:sz w:val="24"/>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sz w:val="24"/>
              </w:rPr>
              <w:t xml:space="preserve">3.计划内容有缺</w:t>
            </w:r>
            <w:r>
              <w:rPr>
                <w:rFonts w:hint="eastAsia" w:ascii="宋体" w:hAnsi="宋体" w:eastAsia="宋体" w:cs="宋体"/>
                <w:bCs/>
                <w:sz w:val="24"/>
                <w:lang w:val="zh-CN"/>
              </w:rPr>
              <w:t xml:space="preserve">失、可行性、可操作性较差：</w:t>
            </w:r>
            <w:r>
              <w:rPr>
                <w:rFonts w:hint="eastAsia" w:ascii="宋体" w:hAnsi="宋体" w:eastAsia="宋体" w:cs="宋体"/>
                <w:bCs/>
                <w:sz w:val="24"/>
              </w:rPr>
              <w:t xml:space="preserve">3</w:t>
            </w:r>
            <w:r>
              <w:rPr>
                <w:rFonts w:hint="eastAsia" w:ascii="宋体" w:hAnsi="宋体" w:eastAsia="宋体" w:cs="宋体"/>
                <w:bCs/>
                <w:sz w:val="24"/>
                <w:lang w:val="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rPr>
            </w:pPr>
            <w:r>
              <w:rPr>
                <w:rFonts w:hint="eastAsia" w:ascii="宋体" w:hAnsi="宋体" w:eastAsia="宋体" w:cs="宋体"/>
                <w:bCs/>
                <w:sz w:val="24"/>
              </w:rPr>
              <w:t xml:space="preserve">4.内容与本项目基本无关联性得2分。</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不提供不得分</w:t>
            </w:r>
            <w:r/>
          </w:p>
        </w:tc>
      </w:tr>
      <w:tr>
        <w:trPr>
          <w:jc w:val="center"/>
          <w:trHeight w:val="522"/>
        </w:trPr>
        <w:tc>
          <w:tcPr>
            <w:tcW w:w="1736"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培训计划</w:t>
            </w:r>
            <w:r/>
          </w:p>
        </w:tc>
        <w:tc>
          <w:tcPr>
            <w:tcW w:w="8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5</w:t>
            </w:r>
            <w:r/>
          </w:p>
        </w:tc>
        <w:tc>
          <w:tcPr>
            <w:tcW w:w="6575"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bCs/>
                <w:sz w:val="24"/>
                <w:lang w:val="zh-CN"/>
              </w:rPr>
              <w:t xml:space="preserve">供应商针对本项目制定</w:t>
            </w:r>
            <w:r>
              <w:rPr>
                <w:rFonts w:hint="eastAsia" w:ascii="宋体" w:hAnsi="宋体" w:eastAsia="宋体" w:cs="宋体"/>
                <w:bCs/>
                <w:sz w:val="24"/>
              </w:rPr>
              <w:t xml:space="preserve">培训，</w:t>
            </w:r>
            <w:r>
              <w:rPr>
                <w:rFonts w:hint="eastAsia" w:ascii="宋体" w:hAnsi="宋体" w:eastAsia="宋体" w:cs="宋体"/>
                <w:sz w:val="24"/>
              </w:rPr>
              <w:t xml:space="preserve">内容须包含</w:t>
            </w:r>
            <w:r>
              <w:rPr>
                <w:rFonts w:hint="eastAsia" w:ascii="宋体" w:hAnsi="宋体" w:eastAsia="宋体" w:cs="宋体"/>
                <w:bCs/>
                <w:sz w:val="24"/>
                <w:lang w:val="zh-CN"/>
              </w:rPr>
              <w:t xml:space="preserve">但不限于</w:t>
            </w:r>
            <w:r>
              <w:rPr>
                <w:rFonts w:hint="eastAsia" w:ascii="宋体" w:hAnsi="宋体" w:eastAsia="宋体" w:cs="宋体"/>
                <w:sz w:val="24"/>
              </w:rPr>
              <w:t xml:space="preserve">人员安排、时间安排、课程安排及主要培训内容</w:t>
            </w:r>
            <w:r>
              <w:rPr>
                <w:rFonts w:hint="eastAsia" w:ascii="宋体" w:hAnsi="宋体" w:eastAsia="宋体" w:cs="宋体"/>
                <w:bCs/>
                <w:sz w:val="24"/>
                <w:lang w:val="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sz w:val="24"/>
              </w:rPr>
              <w:t xml:space="preserve">1.计划内容全面具体，科学合理，可行性、可操作性强，措施完善</w:t>
            </w:r>
            <w:r>
              <w:rPr>
                <w:rFonts w:hint="eastAsia" w:ascii="宋体" w:hAnsi="宋体" w:eastAsia="宋体" w:cs="宋体"/>
                <w:bCs/>
                <w:sz w:val="24"/>
                <w:lang w:val="zh-CN"/>
              </w:rPr>
              <w:t xml:space="preserve">：</w:t>
            </w:r>
            <w:r>
              <w:rPr>
                <w:rFonts w:hint="eastAsia" w:ascii="宋体" w:hAnsi="宋体" w:eastAsia="宋体" w:cs="宋体"/>
                <w:bCs/>
                <w:sz w:val="24"/>
              </w:rPr>
              <w:t xml:space="preserve">5</w:t>
            </w:r>
            <w:r>
              <w:rPr>
                <w:rFonts w:hint="eastAsia" w:ascii="宋体" w:hAnsi="宋体" w:eastAsia="宋体" w:cs="宋体"/>
                <w:b/>
                <w:bCs/>
                <w:sz w:val="24"/>
                <w:lang w:val="zh-CN"/>
              </w:rPr>
              <w:t xml:space="preserve">分</w:t>
            </w:r>
            <w:r>
              <w:rPr>
                <w:rFonts w:hint="eastAsia" w:ascii="宋体" w:hAnsi="宋体" w:eastAsia="宋体" w:cs="宋体"/>
                <w:bCs/>
                <w:sz w:val="24"/>
                <w:lang w:val="zh-CN"/>
              </w:rPr>
              <w:t xml:space="preserve">；</w:t>
            </w:r>
            <w:r/>
          </w:p>
          <w:p>
            <w:pPr>
              <w:jc w:val="left"/>
              <w:spacing w:line="400" w:lineRule="exact"/>
              <w:rPr>
                <w:rFonts w:ascii="宋体" w:hAnsi="宋体" w:eastAsia="宋体" w:cs="宋体"/>
                <w:sz w:val="24"/>
              </w:rPr>
            </w:pPr>
            <w:r>
              <w:rPr>
                <w:rFonts w:hint="eastAsia" w:ascii="宋体" w:hAnsi="宋体" w:eastAsia="宋体" w:cs="宋体"/>
                <w:sz w:val="24"/>
              </w:rPr>
              <w:t xml:space="preserve">2.计划内容具体，较科学合理，可行性、可操作性较强，措施较完善：</w:t>
            </w:r>
            <w:r>
              <w:rPr>
                <w:rFonts w:hint="eastAsia" w:ascii="宋体" w:hAnsi="宋体" w:eastAsia="宋体" w:cs="宋体"/>
                <w:b/>
                <w:bCs/>
                <w:sz w:val="24"/>
              </w:rPr>
              <w:t xml:space="preserve">4分</w:t>
            </w:r>
            <w:r>
              <w:rPr>
                <w:rFonts w:hint="eastAsia" w:ascii="宋体" w:hAnsi="宋体" w:eastAsia="宋体" w:cs="宋体"/>
                <w:sz w:val="24"/>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sz w:val="24"/>
              </w:rPr>
              <w:t xml:space="preserve">3.计划内容有缺</w:t>
            </w:r>
            <w:r>
              <w:rPr>
                <w:rFonts w:hint="eastAsia" w:ascii="宋体" w:hAnsi="宋体" w:eastAsia="宋体" w:cs="宋体"/>
                <w:bCs/>
                <w:sz w:val="24"/>
                <w:lang w:val="zh-CN"/>
              </w:rPr>
              <w:t xml:space="preserve">失、可行性、可操作性较差：</w:t>
            </w:r>
            <w:r>
              <w:rPr>
                <w:rFonts w:hint="eastAsia" w:ascii="宋体" w:hAnsi="宋体" w:eastAsia="宋体" w:cs="宋体"/>
                <w:bCs/>
                <w:sz w:val="24"/>
              </w:rPr>
              <w:t xml:space="preserve">3</w:t>
            </w:r>
            <w:r>
              <w:rPr>
                <w:rFonts w:hint="eastAsia" w:ascii="宋体" w:hAnsi="宋体" w:eastAsia="宋体" w:cs="宋体"/>
                <w:bCs/>
                <w:sz w:val="24"/>
                <w:lang w:val="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rPr>
            </w:pPr>
            <w:r>
              <w:rPr>
                <w:rFonts w:hint="eastAsia" w:ascii="宋体" w:hAnsi="宋体" w:eastAsia="宋体" w:cs="宋体"/>
                <w:bCs/>
                <w:sz w:val="24"/>
              </w:rPr>
              <w:t xml:space="preserve">4.内容与本项目基本无关联性得2分。</w:t>
            </w:r>
            <w:r/>
          </w:p>
          <w:p>
            <w:pPr>
              <w:jc w:val="left"/>
              <w:spacing w:line="400" w:lineRule="exact"/>
              <w:rPr>
                <w:rFonts w:ascii="宋体" w:hAnsi="宋体" w:eastAsia="宋体" w:cs="宋体"/>
                <w:sz w:val="24"/>
              </w:rPr>
            </w:pPr>
            <w:r>
              <w:rPr>
                <w:rFonts w:hint="eastAsia" w:ascii="宋体" w:hAnsi="宋体" w:eastAsia="宋体" w:cs="宋体"/>
                <w:b/>
                <w:bCs/>
                <w:sz w:val="24"/>
              </w:rPr>
              <w:t xml:space="preserve">不提供不得分。</w:t>
            </w:r>
            <w:r/>
          </w:p>
        </w:tc>
      </w:tr>
    </w:tbl>
    <w:p>
      <w:r>
        <w:rPr>
          <w:rFonts w:hint="eastAsia"/>
        </w:rPr>
        <w:br w:type="page" w:clear="all"/>
      </w:r>
      <w:r/>
    </w:p>
    <w:p>
      <w:pPr>
        <w:pStyle w:val="841"/>
        <w:jc w:val="center"/>
        <w:spacing w:before="156" w:after="156" w:line="360" w:lineRule="auto"/>
        <w:rPr>
          <w:rFonts w:ascii="黑体" w:hAnsi="黑体" w:eastAsia="黑体"/>
          <w:b w:val="0"/>
        </w:rPr>
      </w:pPr>
      <w:r>
        <w:rPr>
          <w:rFonts w:hint="eastAsia" w:ascii="黑体" w:hAnsi="黑体" w:eastAsia="黑体"/>
          <w:b w:val="0"/>
        </w:rPr>
        <w:t xml:space="preserve">第六章  投标文件格式</w:t>
      </w:r>
      <w:bookmarkEnd w:id="6"/>
      <w:r/>
      <w:r/>
    </w:p>
    <w:p>
      <w:pPr>
        <w:jc w:val="left"/>
        <w:spacing w:line="500" w:lineRule="exact"/>
        <w:rPr>
          <w:sz w:val="24"/>
          <w:szCs w:val="24"/>
        </w:rPr>
      </w:pPr>
      <w:r>
        <w:rPr>
          <w:sz w:val="24"/>
          <w:szCs w:val="24"/>
        </w:rPr>
      </w:r>
      <w:r/>
    </w:p>
    <w:p>
      <w:pPr>
        <w:jc w:val="center"/>
        <w:rPr>
          <w:rFonts w:ascii="宋体" w:hAnsi="宋体" w:eastAsia="宋体" w:cs="Times New Roman"/>
          <w:b/>
          <w:sz w:val="72"/>
          <w:szCs w:val="21"/>
        </w:rPr>
      </w:pPr>
      <w:r>
        <w:rPr>
          <w:rFonts w:ascii="宋体" w:hAnsi="宋体" w:eastAsia="宋体" w:cs="Times New Roman"/>
          <w:b/>
          <w:sz w:val="72"/>
          <w:szCs w:val="21"/>
        </w:rPr>
      </w:r>
      <w:r/>
    </w:p>
    <w:p>
      <w:pPr>
        <w:jc w:val="center"/>
        <w:rPr>
          <w:rFonts w:ascii="宋体" w:hAnsi="宋体" w:eastAsia="宋体" w:cs="Times New Roman"/>
          <w:b/>
          <w:sz w:val="72"/>
          <w:szCs w:val="21"/>
        </w:rPr>
      </w:pPr>
      <w:r>
        <w:rPr>
          <w:rFonts w:hint="eastAsia" w:ascii="宋体" w:hAnsi="宋体" w:eastAsia="宋体" w:cs="Times New Roman"/>
          <w:b/>
          <w:sz w:val="72"/>
          <w:szCs w:val="21"/>
        </w:rPr>
        <w:t xml:space="preserve">投  标  文  件</w:t>
      </w:r>
      <w:r/>
    </w:p>
    <w:p>
      <w:pPr>
        <w:jc w:val="center"/>
        <w:rPr>
          <w:rFonts w:ascii="宋体" w:hAnsi="宋体" w:eastAsia="宋体" w:cs="Times New Roman"/>
          <w:b/>
          <w:sz w:val="72"/>
          <w:szCs w:val="21"/>
        </w:rPr>
      </w:pPr>
      <w:r>
        <w:rPr>
          <w:rFonts w:ascii="宋体" w:hAnsi="宋体" w:eastAsia="宋体" w:cs="Times New Roman"/>
          <w:b/>
          <w:sz w:val="72"/>
          <w:szCs w:val="21"/>
        </w:rPr>
      </w:r>
      <w:r/>
    </w:p>
    <w:p>
      <w:pPr>
        <w:jc w:val="center"/>
        <w:rPr>
          <w:rFonts w:ascii="宋体" w:hAnsi="宋体" w:eastAsia="宋体" w:cs="Times New Roman"/>
          <w:b/>
          <w:sz w:val="72"/>
          <w:szCs w:val="21"/>
        </w:rPr>
      </w:pPr>
      <w:r>
        <w:rPr>
          <w:rFonts w:ascii="宋体" w:hAnsi="宋体" w:eastAsia="宋体" w:cs="Times New Roman"/>
          <w:b/>
          <w:sz w:val="72"/>
          <w:szCs w:val="21"/>
        </w:rPr>
      </w:r>
      <w:r/>
    </w:p>
    <w:p>
      <w:pPr>
        <w:jc w:val="center"/>
        <w:rPr>
          <w:rFonts w:ascii="宋体" w:hAnsi="宋体" w:eastAsia="宋体" w:cs="Times New Roman"/>
          <w:b/>
          <w:sz w:val="36"/>
          <w:szCs w:val="21"/>
        </w:rPr>
      </w:pPr>
      <w:r>
        <w:rPr>
          <w:rFonts w:ascii="宋体" w:hAnsi="宋体" w:eastAsia="宋体" w:cs="Times New Roman"/>
          <w:b/>
          <w:sz w:val="36"/>
          <w:szCs w:val="21"/>
        </w:rPr>
      </w:r>
      <w:r/>
    </w:p>
    <w:p>
      <w:pPr>
        <w:jc w:val="center"/>
        <w:rPr>
          <w:rFonts w:ascii="宋体" w:hAnsi="宋体" w:eastAsia="宋体" w:cs="Times New Roman"/>
          <w:b/>
          <w:sz w:val="36"/>
          <w:szCs w:val="21"/>
        </w:rPr>
      </w:pPr>
      <w:r>
        <w:rPr>
          <w:rFonts w:ascii="宋体" w:hAnsi="宋体" w:eastAsia="宋体" w:cs="Times New Roman"/>
          <w:b/>
          <w:sz w:val="36"/>
          <w:szCs w:val="21"/>
        </w:rPr>
      </w:r>
      <w:r/>
    </w:p>
    <w:p>
      <w:pPr>
        <w:jc w:val="center"/>
        <w:rPr>
          <w:rFonts w:ascii="宋体" w:hAnsi="宋体" w:eastAsia="宋体" w:cs="Times New Roman"/>
          <w:b/>
          <w:sz w:val="36"/>
          <w:szCs w:val="21"/>
        </w:rPr>
      </w:pPr>
      <w:r>
        <w:rPr>
          <w:rFonts w:ascii="宋体" w:hAnsi="宋体" w:eastAsia="宋体" w:cs="Times New Roman"/>
          <w:b/>
          <w:sz w:val="36"/>
          <w:szCs w:val="21"/>
        </w:rPr>
      </w:r>
      <w:r/>
    </w:p>
    <w:p>
      <w:pPr>
        <w:ind w:firstLine="1084"/>
        <w:rPr>
          <w:rFonts w:ascii="宋体" w:hAnsi="宋体" w:eastAsia="宋体" w:cs="Times New Roman"/>
          <w:b/>
          <w:sz w:val="36"/>
          <w:szCs w:val="21"/>
        </w:rPr>
      </w:pPr>
      <w:r>
        <w:rPr>
          <w:rFonts w:hint="eastAsia" w:ascii="宋体" w:hAnsi="宋体" w:eastAsia="宋体" w:cs="Times New Roman"/>
          <w:b/>
          <w:sz w:val="36"/>
          <w:szCs w:val="21"/>
        </w:rPr>
        <w:t xml:space="preserve">项 目 名 称：</w:t>
      </w:r>
      <w:r>
        <w:rPr>
          <w:rFonts w:hint="eastAsia" w:ascii="宋体" w:hAnsi="宋体" w:eastAsia="宋体" w:cs="Times New Roman"/>
          <w:b/>
          <w:sz w:val="36"/>
          <w:szCs w:val="21"/>
          <w:u w:val="single"/>
        </w:rPr>
        <w:t xml:space="preserve">                   </w:t>
      </w:r>
      <w:r/>
    </w:p>
    <w:p>
      <w:pPr>
        <w:ind w:firstLine="1084"/>
        <w:rPr>
          <w:rFonts w:ascii="宋体" w:hAnsi="宋体" w:eastAsia="宋体" w:cs="Times New Roman"/>
          <w:b/>
          <w:sz w:val="36"/>
          <w:szCs w:val="21"/>
          <w:u w:val="single"/>
        </w:rPr>
      </w:pPr>
      <w:r>
        <w:rPr>
          <w:rFonts w:hint="eastAsia" w:ascii="宋体" w:hAnsi="宋体" w:eastAsia="宋体" w:cs="Times New Roman"/>
          <w:b/>
          <w:sz w:val="36"/>
          <w:szCs w:val="21"/>
        </w:rPr>
        <w:t xml:space="preserve">项 目 编 号：</w:t>
      </w:r>
      <w:r>
        <w:rPr>
          <w:rFonts w:hint="eastAsia" w:ascii="宋体" w:hAnsi="宋体" w:eastAsia="宋体" w:cs="Times New Roman"/>
          <w:b/>
          <w:sz w:val="36"/>
          <w:szCs w:val="21"/>
          <w:u w:val="single"/>
        </w:rPr>
        <w:t xml:space="preserve">                   </w:t>
      </w:r>
      <w:r/>
    </w:p>
    <w:p>
      <w:pPr>
        <w:rPr>
          <w:rFonts w:ascii="宋体" w:hAnsi="宋体" w:eastAsia="宋体" w:cs="Times New Roman"/>
          <w:b/>
          <w:sz w:val="36"/>
          <w:szCs w:val="21"/>
          <w:u w:val="single"/>
        </w:rPr>
      </w:pPr>
      <w:r>
        <w:rPr>
          <w:rFonts w:hint="eastAsia" w:ascii="宋体" w:hAnsi="宋体" w:eastAsia="宋体" w:cs="Times New Roman"/>
          <w:b/>
          <w:sz w:val="36"/>
          <w:szCs w:val="21"/>
        </w:rPr>
        <w:t xml:space="preserve">      投标人名称 ：</w:t>
      </w:r>
      <w:r>
        <w:rPr>
          <w:rFonts w:hint="eastAsia" w:ascii="宋体" w:hAnsi="宋体" w:eastAsia="宋体" w:cs="Times New Roman"/>
          <w:b/>
          <w:sz w:val="36"/>
          <w:szCs w:val="21"/>
          <w:u w:val="single"/>
        </w:rPr>
        <w:t xml:space="preserve">（加盖CA电子公章）</w:t>
      </w:r>
      <w:r/>
    </w:p>
    <w:p>
      <w:pPr>
        <w:rPr>
          <w:rFonts w:ascii="宋体" w:hAnsi="宋体" w:eastAsia="宋体" w:cs="Times New Roman"/>
          <w:b/>
          <w:sz w:val="36"/>
          <w:szCs w:val="21"/>
          <w:u w:val="single"/>
        </w:rPr>
      </w:pPr>
      <w:r>
        <w:rPr>
          <w:rFonts w:hint="eastAsia" w:ascii="宋体" w:hAnsi="宋体" w:eastAsia="宋体" w:cs="Times New Roman"/>
          <w:b/>
          <w:sz w:val="36"/>
          <w:szCs w:val="21"/>
        </w:rPr>
        <w:t xml:space="preserve">      日      期 ：</w:t>
      </w:r>
      <w:r>
        <w:rPr>
          <w:rFonts w:hint="eastAsia" w:ascii="宋体" w:hAnsi="宋体" w:eastAsia="宋体" w:cs="Times New Roman"/>
          <w:b/>
          <w:sz w:val="36"/>
          <w:szCs w:val="21"/>
          <w:u w:val="single"/>
        </w:rPr>
        <w:t xml:space="preserve">                   </w:t>
      </w:r>
      <w:r/>
    </w:p>
    <w:p>
      <w:pPr>
        <w:jc w:val="center"/>
        <w:spacing w:line="440" w:lineRule="exact"/>
        <w:rPr>
          <w:rFonts w:ascii="宋体" w:hAnsi="宋体" w:eastAsia="宋体" w:cs="Times New Roman"/>
          <w:b/>
          <w:bCs/>
          <w:sz w:val="32"/>
          <w:szCs w:val="32"/>
        </w:rPr>
      </w:pPr>
      <w:r>
        <w:rPr>
          <w:rFonts w:ascii="宋体" w:hAnsi="宋体" w:eastAsia="宋体" w:cs="Times New Roman"/>
          <w:b/>
          <w:bCs/>
          <w:sz w:val="32"/>
          <w:szCs w:val="32"/>
        </w:rPr>
      </w:r>
      <w:r/>
    </w:p>
    <w:p>
      <w:pPr>
        <w:spacing w:line="440" w:lineRule="exact"/>
        <w:rPr>
          <w:rFonts w:ascii="宋体" w:hAnsi="宋体" w:eastAsia="宋体" w:cs="Times New Roman"/>
          <w:szCs w:val="21"/>
        </w:rPr>
      </w:pPr>
      <w:r>
        <w:rPr>
          <w:rFonts w:ascii="宋体" w:hAnsi="宋体" w:eastAsia="宋体" w:cs="Times New Roman"/>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Cs/>
          <w:sz w:val="36"/>
          <w:szCs w:val="36"/>
          <w:u w:val="single"/>
        </w:rPr>
        <w:outlineLvl w:val="1"/>
      </w:pPr>
      <w:r>
        <w:rPr>
          <w:rFonts w:hint="eastAsia" w:ascii="宋体" w:hAnsi="宋体" w:eastAsia="宋体" w:cs="宋体"/>
          <w:iCs/>
          <w:sz w:val="36"/>
          <w:szCs w:val="36"/>
          <w:u w:val="single"/>
        </w:rPr>
        <w:t xml:space="preserve">一、法人或者其他组织的营业执照等证明文件，自然人的身份证明</w:t>
      </w:r>
      <w:r/>
    </w:p>
    <w:p>
      <w:pPr>
        <w:rPr>
          <w:iCs/>
        </w:rPr>
      </w:pPr>
      <w:r>
        <w:rPr>
          <w:iCs/>
        </w:rPr>
      </w:r>
      <w:r/>
    </w:p>
    <w:p>
      <w:pPr>
        <w:rPr>
          <w:iCs/>
        </w:rPr>
      </w:pPr>
      <w:r>
        <w:rPr>
          <w:iCs/>
        </w:rPr>
      </w:r>
      <w:r/>
    </w:p>
    <w:p>
      <w:pPr>
        <w:jc w:val="left"/>
        <w:keepLines/>
        <w:keepNext/>
        <w:spacing w:before="360" w:after="200" w:line="360" w:lineRule="auto"/>
        <w:rPr>
          <w:rFonts w:ascii="Arial" w:hAnsi="Arial" w:eastAsia="宋体" w:cs="Arial"/>
          <w:iCs/>
          <w:sz w:val="36"/>
          <w:u w:val="single"/>
        </w:rPr>
        <w:outlineLvl w:val="1"/>
      </w:pPr>
      <w:r>
        <w:rPr>
          <w:rFonts w:hint="eastAsia" w:ascii="Arial" w:hAnsi="Arial" w:eastAsia="宋体" w:cs="Arial"/>
          <w:iCs/>
          <w:sz w:val="36"/>
          <w:u w:val="single"/>
        </w:rPr>
        <w:t xml:space="preserve">二、2024年度的财务状况报告</w:t>
      </w:r>
      <w:r/>
    </w:p>
    <w:p>
      <w:pPr>
        <w:ind w:firstLine="480"/>
        <w:jc w:val="left"/>
        <w:spacing w:line="500" w:lineRule="exact"/>
        <w:rPr>
          <w:iCs/>
          <w:sz w:val="24"/>
          <w:szCs w:val="24"/>
        </w:rPr>
      </w:pPr>
      <w:r>
        <w:rPr>
          <w:rFonts w:hint="eastAsia"/>
          <w:iCs/>
          <w:sz w:val="24"/>
          <w:szCs w:val="24"/>
        </w:rPr>
        <w:t xml:space="preserve">（成立不满一年无需提供）</w:t>
      </w:r>
      <w:r/>
    </w:p>
    <w:p>
      <w:pPr>
        <w:rPr>
          <w:iCs/>
        </w:rPr>
      </w:pPr>
      <w:r>
        <w:rPr>
          <w:iCs/>
        </w:rPr>
      </w:r>
      <w:r/>
    </w:p>
    <w:p>
      <w:pPr>
        <w:rPr>
          <w:iCs/>
        </w:rPr>
      </w:pPr>
      <w:r>
        <w:rPr>
          <w:iCs/>
        </w:rPr>
      </w:r>
      <w:r/>
    </w:p>
    <w:p>
      <w:pPr>
        <w:jc w:val="left"/>
        <w:keepLines/>
        <w:keepNext/>
        <w:spacing w:before="360" w:after="200" w:line="360" w:lineRule="auto"/>
        <w:rPr>
          <w:rFonts w:ascii="Arial" w:hAnsi="Arial" w:eastAsia="宋体" w:cs="Arial"/>
          <w:iCs/>
          <w:sz w:val="36"/>
          <w:u w:val="single"/>
        </w:rPr>
        <w:outlineLvl w:val="1"/>
      </w:pPr>
      <w:r>
        <w:rPr>
          <w:rFonts w:hint="eastAsia" w:ascii="Arial" w:hAnsi="Arial" w:eastAsia="宋体" w:cs="Arial"/>
          <w:iCs/>
          <w:sz w:val="36"/>
          <w:u w:val="single"/>
        </w:rPr>
        <w:t xml:space="preserve">三、依法缴纳税收和社会保障资金的相关材料</w:t>
      </w:r>
      <w:r/>
    </w:p>
    <w:p>
      <w:pPr>
        <w:ind w:firstLine="480"/>
        <w:jc w:val="left"/>
        <w:spacing w:line="500" w:lineRule="exact"/>
        <w:rPr>
          <w:iCs/>
          <w:sz w:val="24"/>
          <w:szCs w:val="24"/>
        </w:rPr>
      </w:pPr>
      <w:r>
        <w:rPr>
          <w:rFonts w:hint="eastAsia"/>
          <w:iCs/>
          <w:sz w:val="24"/>
          <w:szCs w:val="24"/>
        </w:rPr>
        <w:t xml:space="preserve">（提供提交投标文件截止时间前一年内至少一个月依法缴纳税收及缴纳社会保障资金的证明材料，投标人依法享受缓缴、免缴税收、社会保障资金的提供证明材料）</w:t>
      </w:r>
      <w:r/>
    </w:p>
    <w:p>
      <w:pPr>
        <w:rPr>
          <w:iCs/>
        </w:rPr>
      </w:pPr>
      <w:r>
        <w:rPr>
          <w:iCs/>
        </w:rPr>
      </w:r>
      <w:r/>
    </w:p>
    <w:p>
      <w:pPr>
        <w:rPr>
          <w:iCs/>
        </w:rPr>
      </w:pPr>
      <w:r>
        <w:rPr>
          <w:iCs/>
        </w:rPr>
      </w:r>
      <w:r/>
    </w:p>
    <w:p>
      <w:pPr>
        <w:jc w:val="center"/>
        <w:spacing w:line="360" w:lineRule="auto"/>
        <w:rPr>
          <w:rFonts w:ascii="黑体" w:hAnsi="黑体" w:eastAsia="黑体" w:cs="宋体"/>
          <w:bCs/>
          <w:iCs/>
          <w:sz w:val="36"/>
          <w:szCs w:val="28"/>
        </w:rPr>
      </w:pPr>
      <w:r>
        <w:rPr>
          <w:rFonts w:hint="eastAsia" w:ascii="黑体" w:hAnsi="黑体" w:eastAsia="黑体" w:cs="宋体"/>
          <w:bCs/>
          <w:iCs/>
          <w:sz w:val="36"/>
          <w:szCs w:val="28"/>
        </w:rPr>
        <w:t xml:space="preserve">财务状况报告及税收、社会保障资金缴纳情况承诺函</w:t>
      </w:r>
      <w:r/>
    </w:p>
    <w:p>
      <w:pPr>
        <w:jc w:val="left"/>
        <w:rPr>
          <w:rFonts w:ascii="MS Mincho" w:hAnsi="Calibri" w:eastAsia="宋体" w:cs="Times New Roman"/>
          <w:iCs/>
          <w:szCs w:val="24"/>
        </w:rPr>
      </w:pPr>
      <w:r>
        <w:rPr>
          <w:rFonts w:ascii="MS Mincho" w:hAnsi="Calibri" w:eastAsia="宋体" w:cs="Times New Roman"/>
          <w:iCs/>
          <w:szCs w:val="24"/>
        </w:rPr>
      </w:r>
      <w:r/>
    </w:p>
    <w:p>
      <w:pPr>
        <w:jc w:val="left"/>
        <w:spacing w:line="500" w:lineRule="exact"/>
        <w:rPr>
          <w:rFonts w:ascii="Calibri" w:hAnsi="Calibri" w:eastAsia="宋体" w:cs="Times New Roman"/>
          <w:iCs/>
          <w:sz w:val="24"/>
          <w:szCs w:val="24"/>
        </w:rPr>
      </w:pPr>
      <w:r>
        <w:rPr>
          <w:rFonts w:hint="eastAsia" w:ascii="Calibri" w:hAnsi="Calibri" w:eastAsia="宋体" w:cs="Times New Roman"/>
          <w:iCs/>
          <w:sz w:val="24"/>
          <w:szCs w:val="24"/>
        </w:rPr>
        <w:t xml:space="preserve">致：</w:t>
      </w:r>
      <w:r>
        <w:rPr>
          <w:rFonts w:hint="eastAsia" w:ascii="Calibri" w:hAnsi="Calibri" w:eastAsia="宋体" w:cs="Times New Roman"/>
          <w:iCs/>
          <w:sz w:val="24"/>
          <w:szCs w:val="24"/>
          <w:u w:val="single"/>
        </w:rPr>
        <w:t xml:space="preserve">采购人名称</w:t>
      </w:r>
      <w:r/>
    </w:p>
    <w:p>
      <w:pPr>
        <w:ind w:firstLine="480"/>
        <w:jc w:val="left"/>
        <w:spacing w:line="500" w:lineRule="exact"/>
        <w:rPr>
          <w:rFonts w:ascii="Calibri" w:hAnsi="Calibri" w:eastAsia="宋体" w:cs="Times New Roman"/>
          <w:iCs/>
          <w:sz w:val="24"/>
          <w:szCs w:val="24"/>
        </w:rPr>
      </w:pPr>
      <w:r>
        <w:rPr>
          <w:rFonts w:hint="eastAsia" w:ascii="Calibri" w:hAnsi="Calibri" w:eastAsia="宋体" w:cs="Times New Roman"/>
          <w:iCs/>
          <w:sz w:val="24"/>
          <w:szCs w:val="24"/>
        </w:rPr>
        <w:t xml:space="preserve">我方</w:t>
      </w:r>
      <w:r>
        <w:rPr>
          <w:rFonts w:hint="eastAsia"/>
          <w:iCs/>
          <w:sz w:val="24"/>
          <w:szCs w:val="24"/>
          <w:u w:val="single"/>
        </w:rPr>
        <w:t xml:space="preserve">供应商</w:t>
      </w:r>
      <w:r>
        <w:rPr>
          <w:rFonts w:hint="eastAsia" w:ascii="Calibri" w:hAnsi="Calibri" w:eastAsia="宋体" w:cs="Times New Roman"/>
          <w:iCs/>
          <w:sz w:val="24"/>
          <w:szCs w:val="24"/>
          <w:u w:val="single"/>
        </w:rPr>
        <w:t xml:space="preserve">名称</w:t>
      </w:r>
      <w:r>
        <w:rPr>
          <w:rFonts w:hint="eastAsia" w:ascii="Calibri" w:hAnsi="Calibri" w:eastAsia="宋体" w:cs="Times New Roman"/>
          <w:iCs/>
          <w:sz w:val="24"/>
          <w:szCs w:val="24"/>
        </w:rPr>
        <w:t xml:space="preserve">参加</w:t>
      </w:r>
      <w:r>
        <w:rPr>
          <w:rFonts w:hint="eastAsia" w:ascii="Calibri" w:hAnsi="Calibri" w:eastAsia="宋体" w:cs="Times New Roman"/>
          <w:iCs/>
          <w:sz w:val="24"/>
          <w:szCs w:val="24"/>
          <w:u w:val="single"/>
        </w:rPr>
        <w:t xml:space="preserve">项目名称</w:t>
      </w:r>
      <w:r>
        <w:rPr>
          <w:rFonts w:hint="eastAsia" w:ascii="Calibri" w:hAnsi="Calibri" w:eastAsia="宋体" w:cs="Times New Roman"/>
          <w:iCs/>
          <w:sz w:val="24"/>
          <w:szCs w:val="24"/>
        </w:rPr>
        <w:t xml:space="preserve">（项目编号：</w:t>
      </w:r>
      <w:r>
        <w:rPr>
          <w:rFonts w:hint="eastAsia" w:ascii="Calibri" w:hAnsi="Calibri" w:eastAsia="宋体" w:cs="Times New Roman"/>
          <w:iCs/>
          <w:sz w:val="24"/>
          <w:szCs w:val="24"/>
          <w:u w:val="single"/>
        </w:rPr>
        <w:t xml:space="preserve">项目编号</w:t>
      </w:r>
      <w:r>
        <w:rPr>
          <w:rFonts w:hint="eastAsia" w:ascii="Calibri" w:hAnsi="Calibri" w:eastAsia="宋体" w:cs="Times New Roman"/>
          <w:iCs/>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iCs/>
          <w:sz w:val="24"/>
          <w:szCs w:val="24"/>
        </w:rPr>
      </w:pPr>
      <w:r>
        <w:rPr>
          <w:rFonts w:hint="eastAsia" w:ascii="Calibri" w:hAnsi="Calibri" w:eastAsia="宋体" w:cs="Times New Roman"/>
          <w:iCs/>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iCs/>
          <w:sz w:val="24"/>
          <w:szCs w:val="24"/>
        </w:rPr>
      </w:pPr>
      <w:r>
        <w:rPr>
          <w:rFonts w:hint="eastAsia" w:ascii="Calibri" w:hAnsi="Calibri" w:eastAsia="宋体" w:cs="Times New Roman"/>
          <w:iCs/>
          <w:sz w:val="24"/>
          <w:szCs w:val="24"/>
        </w:rPr>
        <w:t xml:space="preserve">（2）有依法缴纳税收和社会保障资金的良好记录。</w:t>
      </w:r>
      <w:r/>
    </w:p>
    <w:p>
      <w:pPr>
        <w:ind w:firstLine="480"/>
        <w:jc w:val="left"/>
        <w:spacing w:line="500" w:lineRule="exact"/>
        <w:rPr>
          <w:rFonts w:ascii="Calibri" w:hAnsi="Calibri" w:eastAsia="宋体" w:cs="Times New Roman"/>
          <w:iCs/>
          <w:sz w:val="24"/>
          <w:szCs w:val="24"/>
        </w:rPr>
      </w:pPr>
      <w:r>
        <w:rPr>
          <w:rFonts w:hint="eastAsia" w:ascii="Calibri" w:hAnsi="Calibri" w:eastAsia="宋体" w:cs="Times New Roman"/>
          <w:iCs/>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iCs/>
          <w:sz w:val="24"/>
          <w:szCs w:val="24"/>
        </w:rPr>
      </w:pPr>
      <w:r>
        <w:rPr>
          <w:rFonts w:hint="eastAsia" w:ascii="Calibri" w:hAnsi="Calibri" w:eastAsia="宋体" w:cs="Times New Roman"/>
          <w:iCs/>
          <w:sz w:val="24"/>
          <w:szCs w:val="24"/>
        </w:rPr>
        <w:t xml:space="preserve">特此承诺</w:t>
      </w:r>
      <w:r/>
    </w:p>
    <w:p>
      <w:pPr>
        <w:ind w:firstLine="480"/>
        <w:jc w:val="left"/>
        <w:spacing w:line="500" w:lineRule="exact"/>
        <w:rPr>
          <w:rFonts w:ascii="Calibri" w:hAnsi="Calibri" w:eastAsia="宋体" w:cs="Times New Roman"/>
          <w:iCs/>
          <w:sz w:val="24"/>
          <w:szCs w:val="24"/>
        </w:rPr>
      </w:pPr>
      <w:r>
        <w:rPr>
          <w:rFonts w:ascii="Calibri" w:hAnsi="Calibri" w:eastAsia="宋体" w:cs="Times New Roman"/>
          <w:iCs/>
          <w:sz w:val="24"/>
          <w:szCs w:val="24"/>
        </w:rPr>
      </w:r>
      <w:r/>
    </w:p>
    <w:p>
      <w:pPr>
        <w:ind w:firstLine="480"/>
        <w:jc w:val="left"/>
        <w:spacing w:line="500" w:lineRule="exact"/>
        <w:rPr>
          <w:rFonts w:ascii="Calibri" w:hAnsi="Calibri" w:eastAsia="宋体" w:cs="Times New Roman"/>
          <w:iCs/>
          <w:sz w:val="24"/>
          <w:szCs w:val="24"/>
        </w:rPr>
      </w:pPr>
      <w:r>
        <w:rPr>
          <w:rFonts w:hint="eastAsia" w:ascii="Calibri" w:hAnsi="Calibri" w:eastAsia="宋体" w:cs="Times New Roman"/>
          <w:iCs/>
          <w:sz w:val="24"/>
          <w:szCs w:val="24"/>
        </w:rPr>
        <w:t xml:space="preserve">供应商（公章）：</w:t>
      </w:r>
      <w:r/>
    </w:p>
    <w:p>
      <w:pPr>
        <w:ind w:firstLine="480"/>
        <w:jc w:val="left"/>
        <w:spacing w:line="500" w:lineRule="exact"/>
        <w:rPr>
          <w:rFonts w:ascii="Calibri" w:hAnsi="Calibri" w:eastAsia="宋体" w:cs="Times New Roman"/>
          <w:iCs/>
          <w:sz w:val="24"/>
          <w:szCs w:val="24"/>
        </w:rPr>
      </w:pPr>
      <w:r>
        <w:rPr>
          <w:rFonts w:hint="eastAsia" w:ascii="Calibri" w:hAnsi="Calibri" w:eastAsia="宋体" w:cs="Times New Roman"/>
          <w:iCs/>
          <w:sz w:val="24"/>
          <w:szCs w:val="24"/>
        </w:rPr>
        <w:t xml:space="preserve">法定代表人</w:t>
      </w:r>
      <w:r>
        <w:rPr>
          <w:rFonts w:ascii="Calibri" w:hAnsi="Calibri" w:eastAsia="宋体" w:cs="Times New Roman"/>
          <w:iCs/>
          <w:sz w:val="24"/>
          <w:szCs w:val="24"/>
        </w:rPr>
        <w:t xml:space="preserve">（单位负责人）</w:t>
      </w:r>
      <w:r>
        <w:rPr>
          <w:rFonts w:hint="eastAsia" w:ascii="Calibri" w:hAnsi="Calibri" w:eastAsia="宋体" w:cs="Times New Roman"/>
          <w:iCs/>
          <w:sz w:val="24"/>
          <w:szCs w:val="24"/>
        </w:rPr>
        <w:t xml:space="preserve">或委托代理人（签名或签章）：</w:t>
      </w:r>
      <w:r/>
    </w:p>
    <w:p>
      <w:pPr>
        <w:ind w:firstLine="480"/>
        <w:jc w:val="left"/>
        <w:spacing w:line="500" w:lineRule="exact"/>
        <w:rPr>
          <w:rFonts w:ascii="Calibri" w:hAnsi="Calibri" w:eastAsia="宋体" w:cs="Times New Roman"/>
          <w:iCs/>
          <w:sz w:val="24"/>
          <w:szCs w:val="24"/>
        </w:rPr>
      </w:pPr>
      <w:r>
        <w:rPr>
          <w:rFonts w:hint="eastAsia" w:ascii="Calibri" w:hAnsi="Calibri" w:eastAsia="宋体" w:cs="Times New Roman"/>
          <w:iCs/>
          <w:sz w:val="24"/>
          <w:szCs w:val="24"/>
        </w:rPr>
        <w:t xml:space="preserve">日期：    年     月     日</w:t>
      </w:r>
      <w:r/>
    </w:p>
    <w:p>
      <w:pPr>
        <w:rPr>
          <w:iCs/>
        </w:rPr>
      </w:pPr>
      <w:r>
        <w:rPr>
          <w:iCs/>
        </w:rPr>
      </w:r>
      <w:r/>
    </w:p>
    <w:p>
      <w:pPr>
        <w:rPr>
          <w:iCs/>
        </w:rPr>
      </w:pPr>
      <w:r>
        <w:rPr>
          <w:iCs/>
        </w:rPr>
      </w:r>
      <w:r/>
    </w:p>
    <w:p>
      <w:pPr>
        <w:jc w:val="left"/>
        <w:keepLines/>
        <w:keepNext/>
        <w:spacing w:before="360" w:after="200" w:line="360" w:lineRule="auto"/>
        <w:rPr>
          <w:rFonts w:ascii="Arial" w:hAnsi="Arial" w:eastAsia="宋体" w:cs="Arial"/>
          <w:iCs/>
          <w:sz w:val="36"/>
          <w:u w:val="single"/>
        </w:rPr>
        <w:outlineLvl w:val="1"/>
      </w:pPr>
      <w:r>
        <w:rPr>
          <w:rFonts w:hint="eastAsia" w:ascii="Arial" w:hAnsi="Arial" w:eastAsia="宋体" w:cs="Arial"/>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iCs/>
          <w:sz w:val="24"/>
          <w:szCs w:val="24"/>
        </w:rPr>
      </w:pPr>
      <w:r>
        <w:rPr>
          <w:rFonts w:hint="eastAsia" w:ascii="黑体" w:hAnsi="黑体" w:eastAsia="黑体" w:cs="宋体"/>
          <w:bCs/>
          <w:i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iCs/>
          <w:sz w:val="24"/>
          <w:szCs w:val="24"/>
        </w:rPr>
      </w:pPr>
      <w:r>
        <w:rPr>
          <w:rFonts w:hint="eastAsia" w:ascii="Calibri" w:hAnsi="Calibri" w:eastAsia="宋体" w:cs="Times New Roman"/>
          <w:iCs/>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iCs/>
          <w:sz w:val="24"/>
          <w:szCs w:val="24"/>
        </w:rPr>
      </w:pPr>
      <w:r>
        <w:rPr>
          <w:rFonts w:hint="eastAsia" w:ascii="Calibri" w:hAnsi="Calibri" w:eastAsia="宋体" w:cs="Times New Roman"/>
          <w:iCs/>
          <w:sz w:val="24"/>
          <w:szCs w:val="24"/>
        </w:rPr>
        <w:t xml:space="preserve">主要设备有：</w:t>
      </w:r>
      <w:r>
        <w:rPr>
          <w:rFonts w:hint="eastAsia" w:ascii="Calibri" w:hAnsi="Calibri" w:eastAsia="宋体" w:cs="Times New Roman"/>
          <w:iCs/>
          <w:sz w:val="24"/>
          <w:szCs w:val="24"/>
          <w:u w:val="single"/>
        </w:rPr>
        <w:t xml:space="preserve">                                  </w:t>
      </w:r>
      <w:r>
        <w:rPr>
          <w:rFonts w:hint="eastAsia" w:ascii="Calibri" w:hAnsi="Calibri" w:eastAsia="宋体" w:cs="Times New Roman"/>
          <w:iCs/>
          <w:sz w:val="24"/>
          <w:szCs w:val="24"/>
        </w:rPr>
        <w:t xml:space="preserve">。（须附证明材料）</w:t>
      </w:r>
      <w:r/>
    </w:p>
    <w:p>
      <w:pPr>
        <w:jc w:val="left"/>
        <w:rPr>
          <w:rFonts w:ascii="Calibri" w:hAnsi="Calibri" w:eastAsia="宋体" w:cs="Times New Roman"/>
          <w:iCs/>
          <w:sz w:val="24"/>
          <w:szCs w:val="24"/>
        </w:rPr>
      </w:pPr>
      <w:r>
        <w:rPr>
          <w:rFonts w:ascii="Calibri" w:hAnsi="Calibri" w:eastAsia="宋体" w:cs="Times New Roman"/>
          <w:iCs/>
          <w:sz w:val="24"/>
          <w:szCs w:val="24"/>
        </w:rPr>
      </w:r>
      <w:r/>
    </w:p>
    <w:p>
      <w:pPr>
        <w:ind w:firstLine="480"/>
        <w:spacing w:line="360" w:lineRule="auto"/>
        <w:rPr>
          <w:rFonts w:ascii="Calibri" w:hAnsi="Calibri" w:eastAsia="宋体" w:cs="Times New Roman"/>
          <w:iCs/>
          <w:sz w:val="24"/>
          <w:szCs w:val="24"/>
        </w:rPr>
      </w:pPr>
      <w:r>
        <w:rPr>
          <w:rFonts w:hint="eastAsia" w:ascii="Calibri" w:hAnsi="Calibri" w:eastAsia="宋体" w:cs="Times New Roman"/>
          <w:iCs/>
          <w:sz w:val="24"/>
          <w:szCs w:val="24"/>
        </w:rPr>
        <w:t xml:space="preserve">主要专业技术能力有：</w:t>
      </w:r>
      <w:r>
        <w:rPr>
          <w:rFonts w:hint="eastAsia" w:ascii="Calibri" w:hAnsi="Calibri" w:eastAsia="宋体" w:cs="Times New Roman"/>
          <w:iCs/>
          <w:sz w:val="24"/>
          <w:szCs w:val="24"/>
          <w:u w:val="single"/>
        </w:rPr>
        <w:t xml:space="preserve">                          </w:t>
      </w:r>
      <w:r>
        <w:rPr>
          <w:rFonts w:hint="eastAsia" w:ascii="Calibri" w:hAnsi="Calibri" w:eastAsia="宋体" w:cs="Times New Roman"/>
          <w:iCs/>
          <w:sz w:val="24"/>
          <w:szCs w:val="24"/>
        </w:rPr>
        <w:t xml:space="preserve">。（须附证明材料）</w:t>
      </w:r>
      <w:r/>
    </w:p>
    <w:p>
      <w:pPr>
        <w:ind w:firstLine="480"/>
        <w:spacing w:line="360" w:lineRule="auto"/>
        <w:rPr>
          <w:rFonts w:ascii="Calibri" w:hAnsi="Calibri" w:eastAsia="宋体" w:cs="Times New Roman"/>
          <w:iCs/>
          <w:sz w:val="24"/>
          <w:szCs w:val="24"/>
        </w:rPr>
      </w:pPr>
      <w:r>
        <w:rPr>
          <w:rFonts w:ascii="Calibri" w:hAnsi="Calibri" w:eastAsia="宋体" w:cs="Times New Roman"/>
          <w:iCs/>
          <w:sz w:val="24"/>
          <w:szCs w:val="24"/>
        </w:rPr>
      </w:r>
      <w:r/>
    </w:p>
    <w:p>
      <w:pPr>
        <w:ind w:firstLine="480"/>
        <w:spacing w:line="360" w:lineRule="auto"/>
        <w:rPr>
          <w:rFonts w:ascii="Calibri" w:hAnsi="Calibri" w:eastAsia="宋体" w:cs="Times New Roman"/>
          <w:iCs/>
          <w:sz w:val="24"/>
          <w:szCs w:val="24"/>
        </w:rPr>
      </w:pPr>
      <w:r>
        <w:rPr>
          <w:rFonts w:ascii="Calibri" w:hAnsi="Calibri" w:eastAsia="宋体" w:cs="Times New Roman"/>
          <w:iCs/>
          <w:sz w:val="24"/>
          <w:szCs w:val="24"/>
        </w:rPr>
      </w:r>
      <w:r/>
    </w:p>
    <w:p>
      <w:pPr>
        <w:ind w:firstLine="480"/>
        <w:spacing w:line="360" w:lineRule="auto"/>
        <w:rPr>
          <w:rFonts w:ascii="Calibri" w:hAnsi="Calibri" w:eastAsia="宋体" w:cs="Times New Roman"/>
          <w:iCs/>
          <w:sz w:val="24"/>
          <w:szCs w:val="24"/>
        </w:rPr>
      </w:pPr>
      <w:r>
        <w:rPr>
          <w:rFonts w:hint="eastAsia" w:ascii="Calibri" w:hAnsi="Calibri" w:eastAsia="宋体" w:cs="Times New Roman"/>
          <w:iCs/>
          <w:sz w:val="24"/>
          <w:szCs w:val="24"/>
        </w:rPr>
        <w:t xml:space="preserve">投标人（盖章）：</w:t>
      </w:r>
      <w:r/>
    </w:p>
    <w:p>
      <w:pPr>
        <w:ind w:firstLine="480"/>
        <w:spacing w:line="360" w:lineRule="auto"/>
        <w:rPr>
          <w:rFonts w:ascii="Calibri" w:hAnsi="Calibri" w:eastAsia="宋体" w:cs="Times New Roman"/>
          <w:iCs/>
          <w:sz w:val="24"/>
          <w:szCs w:val="24"/>
        </w:rPr>
      </w:pPr>
      <w:r>
        <w:rPr>
          <w:rFonts w:hint="eastAsia" w:ascii="Calibri" w:hAnsi="Calibri" w:eastAsia="宋体" w:cs="Times New Roman"/>
          <w:iCs/>
          <w:sz w:val="24"/>
          <w:szCs w:val="24"/>
        </w:rPr>
        <w:t xml:space="preserve">法定代表人</w:t>
      </w:r>
      <w:r>
        <w:rPr>
          <w:rFonts w:ascii="Calibri" w:hAnsi="Calibri" w:eastAsia="宋体" w:cs="Times New Roman"/>
          <w:iCs/>
          <w:sz w:val="24"/>
          <w:szCs w:val="24"/>
        </w:rPr>
        <w:t xml:space="preserve">（单位负责人）</w:t>
      </w:r>
      <w:r>
        <w:rPr>
          <w:rFonts w:hint="eastAsia" w:ascii="Calibri" w:hAnsi="Calibri" w:eastAsia="宋体" w:cs="Times New Roman"/>
          <w:iCs/>
          <w:sz w:val="24"/>
          <w:szCs w:val="24"/>
        </w:rPr>
        <w:t xml:space="preserve">或委托代理人（签字或盖章）：</w:t>
      </w:r>
      <w:r/>
    </w:p>
    <w:p>
      <w:pPr>
        <w:ind w:firstLine="480"/>
        <w:spacing w:line="360" w:lineRule="auto"/>
        <w:rPr>
          <w:rFonts w:ascii="Calibri" w:hAnsi="Calibri" w:eastAsia="宋体" w:cs="Times New Roman"/>
          <w:iCs/>
          <w:sz w:val="24"/>
          <w:szCs w:val="24"/>
        </w:rPr>
      </w:pPr>
      <w:r>
        <w:rPr>
          <w:rFonts w:hint="eastAsia" w:ascii="Calibri" w:hAnsi="Calibri" w:eastAsia="宋体" w:cs="Times New Roman"/>
          <w:iCs/>
          <w:sz w:val="24"/>
          <w:szCs w:val="24"/>
        </w:rPr>
        <w:t xml:space="preserve">日期：    年     月     日</w:t>
      </w:r>
      <w:r/>
    </w:p>
    <w:p>
      <w:pPr>
        <w:jc w:val="left"/>
        <w:rPr>
          <w:rFonts w:ascii="MS Mincho" w:hAnsi="Calibri" w:eastAsia="宋体" w:cs="Times New Roman"/>
          <w:iCs/>
          <w:szCs w:val="24"/>
        </w:rPr>
      </w:pPr>
      <w:r>
        <w:rPr>
          <w:rFonts w:ascii="MS Mincho" w:hAnsi="Calibri" w:eastAsia="宋体" w:cs="Times New Roman"/>
          <w:iCs/>
          <w:szCs w:val="24"/>
        </w:rPr>
      </w:r>
      <w:r/>
    </w:p>
    <w:p>
      <w:pPr>
        <w:ind w:firstLine="480"/>
        <w:spacing w:line="360" w:lineRule="auto"/>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附主要设备和主要专业技术能力的证明材料如下：</w:t>
      </w:r>
      <w:r/>
    </w:p>
    <w:p>
      <w:pPr>
        <w:jc w:val="left"/>
        <w:spacing w:line="360" w:lineRule="auto"/>
        <w:rPr>
          <w:rFonts w:ascii="Times New Roman" w:hAnsi="Times New Roman" w:eastAsia="宋体" w:cs="Times New Roman"/>
          <w:iCs/>
          <w:sz w:val="24"/>
          <w:szCs w:val="24"/>
        </w:rPr>
      </w:pPr>
      <w:r>
        <w:rPr>
          <w:rFonts w:ascii="Times New Roman" w:hAnsi="Times New Roman" w:eastAsia="宋体" w:cs="Times New Roman"/>
          <w:iCs/>
          <w:sz w:val="24"/>
          <w:szCs w:val="24"/>
        </w:rPr>
      </w:r>
      <w:r/>
    </w:p>
    <w:p>
      <w:pPr>
        <w:jc w:val="left"/>
        <w:spacing w:line="360" w:lineRule="auto"/>
        <w:rPr>
          <w:rFonts w:ascii="Times New Roman" w:hAnsi="Times New Roman" w:eastAsia="宋体" w:cs="Times New Roman"/>
          <w:iCs/>
          <w:sz w:val="24"/>
          <w:szCs w:val="24"/>
        </w:rPr>
      </w:pPr>
      <w:r>
        <w:rPr>
          <w:rFonts w:ascii="Times New Roman" w:hAnsi="Times New Roman" w:eastAsia="宋体" w:cs="Times New Roman"/>
          <w:iCs/>
          <w:sz w:val="24"/>
          <w:szCs w:val="24"/>
        </w:rPr>
      </w:r>
      <w:r/>
    </w:p>
    <w:p>
      <w:pPr>
        <w:jc w:val="left"/>
        <w:keepLines/>
        <w:keepNext/>
        <w:spacing w:before="360" w:after="200" w:line="360" w:lineRule="auto"/>
        <w:rPr>
          <w:rFonts w:ascii="Arial" w:hAnsi="Arial" w:eastAsia="宋体" w:cs="Arial"/>
          <w:iCs/>
          <w:sz w:val="36"/>
          <w:u w:val="single"/>
        </w:rPr>
        <w:outlineLvl w:val="1"/>
      </w:pPr>
      <w:r>
        <w:rPr>
          <w:rFonts w:hint="eastAsia" w:ascii="Arial" w:hAnsi="Arial" w:eastAsia="宋体" w:cs="Arial"/>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iCs/>
          <w:sz w:val="44"/>
          <w:szCs w:val="44"/>
        </w:rPr>
      </w:pPr>
      <w:r>
        <w:rPr>
          <w:rFonts w:hint="eastAsia" w:ascii="黑体" w:hAnsi="黑体" w:eastAsia="黑体" w:cs="宋体"/>
          <w:bCs/>
          <w:iCs/>
          <w:sz w:val="36"/>
          <w:szCs w:val="28"/>
        </w:rPr>
        <w:t xml:space="preserve">声  明</w:t>
      </w:r>
      <w:r/>
    </w:p>
    <w:p>
      <w:pPr>
        <w:ind w:firstLine="480"/>
        <w:jc w:val="left"/>
        <w:spacing w:line="500" w:lineRule="exact"/>
        <w:rPr>
          <w:rFonts w:ascii="Calibri" w:hAnsi="Calibri" w:eastAsia="宋体" w:cs="Times New Roman"/>
          <w:iCs/>
          <w:sz w:val="24"/>
          <w:szCs w:val="24"/>
        </w:rPr>
      </w:pPr>
      <w:r>
        <w:rPr>
          <w:rFonts w:hint="eastAsia" w:ascii="Calibri" w:hAnsi="Calibri" w:eastAsia="宋体" w:cs="Times New Roman"/>
          <w:iCs/>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iCs/>
          <w:sz w:val="24"/>
          <w:szCs w:val="24"/>
        </w:rPr>
      </w:pPr>
      <w:r>
        <w:rPr>
          <w:rFonts w:ascii="Calibri" w:hAnsi="Calibri" w:eastAsia="宋体" w:cs="Times New Roman"/>
          <w:iCs/>
          <w:sz w:val="24"/>
          <w:szCs w:val="24"/>
        </w:rPr>
      </w:r>
      <w:r/>
    </w:p>
    <w:p>
      <w:pPr>
        <w:ind w:firstLine="480"/>
        <w:jc w:val="left"/>
        <w:spacing w:line="500" w:lineRule="exact"/>
        <w:rPr>
          <w:rFonts w:ascii="Calibri" w:hAnsi="Calibri" w:eastAsia="宋体" w:cs="Times New Roman"/>
          <w:iCs/>
          <w:sz w:val="24"/>
          <w:szCs w:val="24"/>
        </w:rPr>
      </w:pPr>
      <w:r>
        <w:rPr>
          <w:rFonts w:hint="eastAsia" w:ascii="Calibri" w:hAnsi="Calibri" w:eastAsia="宋体" w:cs="Times New Roman"/>
          <w:iCs/>
          <w:sz w:val="24"/>
          <w:szCs w:val="24"/>
        </w:rPr>
        <w:t xml:space="preserve">投标人（盖章）：</w:t>
      </w:r>
      <w:r/>
    </w:p>
    <w:p>
      <w:pPr>
        <w:ind w:firstLine="480"/>
        <w:jc w:val="left"/>
        <w:spacing w:line="500" w:lineRule="exact"/>
        <w:rPr>
          <w:rFonts w:ascii="Calibri" w:hAnsi="Calibri" w:eastAsia="宋体" w:cs="Times New Roman"/>
          <w:iCs/>
          <w:sz w:val="24"/>
          <w:szCs w:val="24"/>
        </w:rPr>
      </w:pPr>
      <w:r>
        <w:rPr>
          <w:rFonts w:hint="eastAsia" w:ascii="Calibri" w:hAnsi="Calibri" w:eastAsia="宋体" w:cs="Times New Roman"/>
          <w:iCs/>
          <w:sz w:val="24"/>
          <w:szCs w:val="24"/>
        </w:rPr>
        <w:t xml:space="preserve">法定代表人</w:t>
      </w:r>
      <w:r>
        <w:rPr>
          <w:rFonts w:ascii="Calibri" w:hAnsi="Calibri" w:eastAsia="宋体" w:cs="Times New Roman"/>
          <w:iCs/>
          <w:sz w:val="24"/>
          <w:szCs w:val="24"/>
        </w:rPr>
        <w:t xml:space="preserve">（单位负责人）</w:t>
      </w:r>
      <w:r>
        <w:rPr>
          <w:rFonts w:hint="eastAsia" w:ascii="Calibri" w:hAnsi="Calibri" w:eastAsia="宋体" w:cs="Times New Roman"/>
          <w:iCs/>
          <w:sz w:val="24"/>
          <w:szCs w:val="24"/>
        </w:rPr>
        <w:t xml:space="preserve">或委托代理人（签字或盖章）：</w:t>
      </w:r>
      <w:r/>
    </w:p>
    <w:p>
      <w:pPr>
        <w:ind w:firstLine="480"/>
        <w:jc w:val="left"/>
        <w:spacing w:line="500" w:lineRule="exact"/>
        <w:rPr>
          <w:rFonts w:ascii="Calibri" w:hAnsi="Calibri" w:eastAsia="宋体" w:cs="Times New Roman"/>
          <w:iCs/>
          <w:sz w:val="24"/>
          <w:szCs w:val="24"/>
        </w:rPr>
      </w:pPr>
      <w:r>
        <w:rPr>
          <w:rFonts w:hint="eastAsia" w:ascii="Calibri" w:hAnsi="Calibri" w:eastAsia="宋体" w:cs="Times New Roman"/>
          <w:iCs/>
          <w:sz w:val="24"/>
          <w:szCs w:val="24"/>
        </w:rPr>
        <w:t xml:space="preserve">日期：    年     月     日</w:t>
      </w:r>
      <w:r/>
    </w:p>
    <w:p>
      <w:pPr>
        <w:rPr>
          <w:iCs/>
        </w:rPr>
      </w:pPr>
      <w:r>
        <w:rPr>
          <w:iCs/>
        </w:rPr>
      </w:r>
      <w:r/>
    </w:p>
    <w:p>
      <w:pPr>
        <w:rPr>
          <w:iCs/>
        </w:rPr>
      </w:pPr>
      <w:r>
        <w:rPr>
          <w:iCs/>
        </w:rPr>
      </w:r>
      <w:r/>
    </w:p>
    <w:p>
      <w:pPr>
        <w:jc w:val="left"/>
        <w:keepLines/>
        <w:keepNext/>
        <w:spacing w:before="360" w:after="200" w:line="360" w:lineRule="auto"/>
        <w:rPr>
          <w:rFonts w:ascii="Arial" w:hAnsi="Arial" w:eastAsia="宋体" w:cs="Arial"/>
          <w:iCs/>
          <w:sz w:val="36"/>
          <w:u w:val="single"/>
        </w:rPr>
        <w:outlineLvl w:val="1"/>
      </w:pPr>
      <w:r>
        <w:rPr>
          <w:rFonts w:hint="eastAsia" w:ascii="Arial" w:hAnsi="Arial" w:eastAsia="宋体" w:cs="Arial"/>
          <w:iCs/>
          <w:sz w:val="36"/>
          <w:u w:val="single"/>
        </w:rPr>
        <w:t xml:space="preserve">六、法律、行政法规规定的其他条件的证明文件</w:t>
      </w:r>
      <w:r/>
    </w:p>
    <w:p>
      <w:pPr>
        <w:ind w:firstLine="480"/>
        <w:jc w:val="left"/>
        <w:spacing w:line="500" w:lineRule="exact"/>
        <w:rPr>
          <w:rFonts w:ascii="Calibri" w:hAnsi="Calibri" w:eastAsia="宋体" w:cs="Times New Roman"/>
          <w:iCs/>
          <w:sz w:val="24"/>
          <w:szCs w:val="24"/>
        </w:rPr>
      </w:pPr>
      <w:r>
        <w:rPr>
          <w:rFonts w:hint="eastAsia" w:ascii="Calibri" w:hAnsi="Calibri" w:eastAsia="宋体" w:cs="Times New Roman"/>
          <w:iCs/>
          <w:sz w:val="24"/>
          <w:szCs w:val="24"/>
        </w:rPr>
        <w:t xml:space="preserve">（如有，请按要求提供）</w:t>
      </w:r>
      <w:r/>
    </w:p>
    <w:p>
      <w:pPr>
        <w:rPr>
          <w:iCs/>
        </w:rPr>
      </w:pPr>
      <w:r>
        <w:rPr>
          <w:iCs/>
        </w:rPr>
      </w:r>
      <w:r/>
    </w:p>
    <w:p>
      <w:pPr>
        <w:rPr>
          <w:iCs/>
        </w:rPr>
      </w:pPr>
      <w:r>
        <w:rPr>
          <w:iCs/>
        </w:rPr>
      </w:r>
      <w:r/>
    </w:p>
    <w:p>
      <w:pPr>
        <w:jc w:val="left"/>
        <w:keepLines/>
        <w:keepNext/>
        <w:spacing w:before="360" w:after="200" w:line="360" w:lineRule="auto"/>
        <w:rPr>
          <w:rFonts w:ascii="Arial" w:hAnsi="Arial" w:eastAsia="宋体" w:cs="Arial"/>
          <w:iCs/>
          <w:sz w:val="36"/>
          <w:u w:val="single"/>
        </w:rPr>
        <w:outlineLvl w:val="1"/>
      </w:pPr>
      <w:r>
        <w:rPr>
          <w:rFonts w:hint="eastAsia" w:ascii="Arial" w:hAnsi="Arial" w:eastAsia="宋体" w:cs="Arial"/>
          <w:iCs/>
          <w:sz w:val="36"/>
          <w:u w:val="single"/>
        </w:rPr>
        <w:t xml:space="preserve">七、落实政府采购政策需满足的资格要求的证明文件</w:t>
      </w:r>
      <w:r/>
    </w:p>
    <w:p>
      <w:pPr>
        <w:ind w:firstLine="480"/>
        <w:jc w:val="left"/>
        <w:spacing w:line="500" w:lineRule="exact"/>
        <w:rPr>
          <w:rFonts w:ascii="Calibri" w:hAnsi="Calibri" w:eastAsia="宋体" w:cs="Times New Roman"/>
          <w:iCs/>
          <w:sz w:val="24"/>
          <w:szCs w:val="24"/>
        </w:rPr>
      </w:pPr>
      <w:r>
        <w:rPr>
          <w:rFonts w:hint="eastAsia" w:ascii="Calibri" w:hAnsi="Calibri" w:eastAsia="宋体" w:cs="Times New Roman"/>
          <w:iCs/>
          <w:sz w:val="24"/>
          <w:szCs w:val="24"/>
        </w:rPr>
        <w:t xml:space="preserve">（如有，请按要求提供）</w:t>
      </w:r>
      <w:r/>
    </w:p>
    <w:p>
      <w:pPr>
        <w:rPr>
          <w:iCs/>
        </w:rPr>
      </w:pPr>
      <w:r>
        <w:rPr>
          <w:iCs/>
        </w:rPr>
      </w:r>
      <w:r/>
    </w:p>
    <w:p>
      <w:pPr>
        <w:rPr>
          <w:iCs/>
        </w:rPr>
      </w:pPr>
      <w:r>
        <w:rPr>
          <w:iCs/>
        </w:rPr>
      </w:r>
      <w:r/>
    </w:p>
    <w:p>
      <w:pPr>
        <w:jc w:val="left"/>
        <w:keepLines/>
        <w:keepNext/>
        <w:spacing w:before="360" w:after="200" w:line="360" w:lineRule="auto"/>
        <w:rPr>
          <w:rFonts w:ascii="Arial" w:hAnsi="Arial" w:eastAsia="宋体" w:cs="Arial"/>
          <w:iCs/>
          <w:sz w:val="36"/>
          <w:u w:val="single"/>
        </w:rPr>
        <w:outlineLvl w:val="1"/>
      </w:pPr>
      <w:r>
        <w:rPr>
          <w:rFonts w:hint="eastAsia" w:ascii="Arial" w:hAnsi="Arial" w:eastAsia="宋体" w:cs="Arial"/>
          <w:iCs/>
          <w:sz w:val="36"/>
          <w:u w:val="single"/>
        </w:rPr>
        <w:t xml:space="preserve">八、特定资格要求的证明文件</w:t>
      </w:r>
      <w:r/>
    </w:p>
    <w:p>
      <w:pPr>
        <w:ind w:firstLine="480"/>
        <w:jc w:val="left"/>
        <w:spacing w:line="500" w:lineRule="exact"/>
        <w:rPr>
          <w:rFonts w:ascii="Calibri" w:hAnsi="Calibri" w:eastAsia="宋体" w:cs="Times New Roman"/>
          <w:iCs/>
          <w:sz w:val="24"/>
          <w:szCs w:val="24"/>
        </w:rPr>
      </w:pPr>
      <w:r>
        <w:rPr>
          <w:rFonts w:hint="eastAsia" w:ascii="Calibri" w:hAnsi="Calibri" w:eastAsia="宋体" w:cs="Times New Roman"/>
          <w:iCs/>
          <w:sz w:val="24"/>
          <w:szCs w:val="24"/>
        </w:rPr>
        <w:t xml:space="preserve">（如有，请按要求提供）</w:t>
      </w:r>
      <w:r/>
    </w:p>
    <w:p>
      <w:pPr>
        <w:rPr>
          <w:iCs/>
        </w:rPr>
      </w:pPr>
      <w:r>
        <w:rPr>
          <w:iCs/>
        </w:rPr>
      </w:r>
      <w:r/>
    </w:p>
    <w:p>
      <w:pPr>
        <w:jc w:val="left"/>
        <w:keepLines/>
        <w:keepNext/>
        <w:spacing w:before="360" w:after="200" w:line="360" w:lineRule="auto"/>
        <w:rPr>
          <w:rFonts w:ascii="Arial" w:hAnsi="Arial" w:eastAsia="宋体" w:cs="Arial"/>
          <w:iCs/>
          <w:sz w:val="36"/>
          <w:u w:val="single"/>
        </w:rPr>
        <w:outlineLvl w:val="1"/>
      </w:pPr>
      <w:r>
        <w:rPr>
          <w:rFonts w:hint="eastAsia" w:ascii="Arial" w:hAnsi="Arial" w:eastAsia="宋体" w:cs="Arial"/>
          <w:iCs/>
          <w:sz w:val="36"/>
          <w:u w:val="single"/>
        </w:rPr>
        <w:t xml:space="preserve">九、授权委托书与法定代表人（单位负责人）身份证明</w:t>
      </w:r>
      <w:r/>
    </w:p>
    <w:p>
      <w:pPr>
        <w:jc w:val="center"/>
        <w:spacing w:line="360" w:lineRule="exact"/>
        <w:rPr>
          <w:rFonts w:ascii="宋体" w:hAnsi="宋体" w:eastAsia="宋体" w:cs="Times New Roman"/>
          <w:b/>
          <w:iCs/>
          <w:sz w:val="36"/>
          <w:szCs w:val="36"/>
        </w:rPr>
      </w:pPr>
      <w:r>
        <w:rPr>
          <w:rFonts w:hint="eastAsia" w:ascii="宋体" w:hAnsi="宋体" w:eastAsia="宋体" w:cs="Times New Roman"/>
          <w:b/>
          <w:iCs/>
          <w:sz w:val="36"/>
          <w:szCs w:val="36"/>
        </w:rPr>
        <w:t xml:space="preserve">授权委托书</w:t>
      </w:r>
      <w:r/>
    </w:p>
    <w:p>
      <w:pPr>
        <w:spacing w:line="360" w:lineRule="auto"/>
        <w:rPr>
          <w:rFonts w:ascii="Calibri" w:hAnsi="Calibri" w:eastAsia="宋体" w:cs="Times New Roman"/>
          <w:iCs/>
          <w:sz w:val="24"/>
          <w:szCs w:val="24"/>
        </w:rPr>
      </w:pPr>
      <w:r>
        <w:rPr>
          <w:rFonts w:ascii="Calibri" w:hAnsi="Calibri" w:eastAsia="宋体" w:cs="Times New Roman"/>
          <w:iCs/>
          <w:sz w:val="24"/>
          <w:szCs w:val="24"/>
        </w:rPr>
        <w:t xml:space="preserve">致：</w:t>
      </w:r>
      <w:r>
        <w:rPr>
          <w:rFonts w:hint="eastAsia" w:ascii="Calibri" w:hAnsi="Calibri" w:eastAsia="宋体" w:cs="Times New Roman"/>
          <w:iCs/>
          <w:sz w:val="24"/>
          <w:szCs w:val="24"/>
          <w:u w:val="single"/>
        </w:rPr>
        <w:t xml:space="preserve">采购单位</w:t>
      </w:r>
      <w:r/>
    </w:p>
    <w:p>
      <w:pPr>
        <w:ind w:firstLine="420"/>
        <w:jc w:val="left"/>
        <w:spacing w:line="360" w:lineRule="auto"/>
        <w:rPr>
          <w:rFonts w:ascii="Calibri" w:hAnsi="Calibri" w:eastAsia="宋体" w:cs="Times New Roman"/>
          <w:iCs/>
          <w:sz w:val="24"/>
          <w:szCs w:val="24"/>
        </w:rPr>
      </w:pPr>
      <w:r>
        <w:rPr>
          <w:rFonts w:hint="eastAsia" w:ascii="Calibri" w:hAnsi="Calibri" w:eastAsia="宋体" w:cs="Times New Roman"/>
          <w:iCs/>
          <w:sz w:val="24"/>
          <w:szCs w:val="24"/>
        </w:rPr>
        <w:t xml:space="preserve">本人</w:t>
      </w:r>
      <w:r>
        <w:rPr>
          <w:rFonts w:hint="eastAsia" w:ascii="Calibri" w:hAnsi="Calibri" w:eastAsia="宋体" w:cs="Times New Roman"/>
          <w:iCs/>
          <w:sz w:val="24"/>
          <w:szCs w:val="24"/>
          <w:u w:val="single"/>
        </w:rPr>
        <w:t xml:space="preserve"> </w:t>
      </w:r>
      <w:r>
        <w:rPr>
          <w:rFonts w:ascii="Calibri" w:hAnsi="Calibri" w:eastAsia="宋体" w:cs="Times New Roman"/>
          <w:iCs/>
          <w:sz w:val="24"/>
          <w:szCs w:val="24"/>
          <w:u w:val="single"/>
        </w:rPr>
        <w:t xml:space="preserve">（</w:t>
      </w:r>
      <w:r>
        <w:rPr>
          <w:rFonts w:hint="eastAsia" w:ascii="Calibri" w:hAnsi="Calibri" w:eastAsia="宋体" w:cs="Times New Roman"/>
          <w:iCs/>
          <w:sz w:val="24"/>
          <w:szCs w:val="24"/>
          <w:u w:val="single"/>
        </w:rPr>
        <w:t xml:space="preserve">姓名</w:t>
      </w:r>
      <w:r>
        <w:rPr>
          <w:rFonts w:ascii="Calibri" w:hAnsi="Calibri" w:eastAsia="宋体" w:cs="Times New Roman"/>
          <w:iCs/>
          <w:sz w:val="24"/>
          <w:szCs w:val="24"/>
          <w:u w:val="single"/>
        </w:rPr>
        <w:t xml:space="preserve">）</w:t>
      </w:r>
      <w:r>
        <w:rPr>
          <w:rFonts w:hint="eastAsia" w:ascii="Calibri" w:hAnsi="Calibri" w:eastAsia="宋体" w:cs="Times New Roman"/>
          <w:iCs/>
          <w:sz w:val="24"/>
          <w:szCs w:val="24"/>
          <w:u w:val="single"/>
        </w:rPr>
        <w:t xml:space="preserve"> </w:t>
      </w:r>
      <w:r>
        <w:rPr>
          <w:rFonts w:hint="eastAsia" w:ascii="Calibri" w:hAnsi="Calibri" w:eastAsia="宋体" w:cs="Times New Roman"/>
          <w:iCs/>
          <w:sz w:val="24"/>
          <w:szCs w:val="24"/>
        </w:rPr>
        <w:t xml:space="preserve">系</w:t>
      </w:r>
      <w:r>
        <w:rPr>
          <w:rFonts w:hint="eastAsia" w:ascii="Calibri" w:hAnsi="Calibri" w:eastAsia="宋体" w:cs="Times New Roman"/>
          <w:iCs/>
          <w:sz w:val="24"/>
          <w:szCs w:val="24"/>
          <w:u w:val="single"/>
        </w:rPr>
        <w:t xml:space="preserve"> </w:t>
      </w:r>
      <w:r>
        <w:rPr>
          <w:rFonts w:ascii="Calibri" w:hAnsi="Calibri" w:eastAsia="宋体" w:cs="Times New Roman"/>
          <w:iCs/>
          <w:sz w:val="24"/>
          <w:szCs w:val="24"/>
          <w:u w:val="single"/>
        </w:rPr>
        <w:t xml:space="preserve">（</w:t>
      </w:r>
      <w:r>
        <w:rPr>
          <w:rFonts w:hint="eastAsia" w:ascii="Calibri" w:hAnsi="Calibri" w:eastAsia="宋体" w:cs="Times New Roman"/>
          <w:iCs/>
          <w:sz w:val="24"/>
          <w:szCs w:val="24"/>
          <w:u w:val="single"/>
        </w:rPr>
        <w:t xml:space="preserve">投标人</w:t>
      </w:r>
      <w:r>
        <w:rPr>
          <w:rFonts w:ascii="Calibri" w:hAnsi="Calibri" w:eastAsia="宋体" w:cs="Times New Roman"/>
          <w:iCs/>
          <w:sz w:val="24"/>
          <w:szCs w:val="24"/>
          <w:u w:val="single"/>
        </w:rPr>
        <w:t xml:space="preserve">名称）</w:t>
      </w:r>
      <w:r>
        <w:rPr>
          <w:rFonts w:hint="eastAsia" w:ascii="Calibri" w:hAnsi="Calibri" w:eastAsia="宋体" w:cs="Times New Roman"/>
          <w:iCs/>
          <w:sz w:val="24"/>
          <w:szCs w:val="24"/>
          <w:u w:val="single"/>
        </w:rPr>
        <w:t xml:space="preserve"> </w:t>
      </w:r>
      <w:r>
        <w:rPr>
          <w:rFonts w:hint="eastAsia" w:ascii="Calibri" w:hAnsi="Calibri" w:eastAsia="宋体" w:cs="Times New Roman"/>
          <w:iCs/>
          <w:sz w:val="24"/>
          <w:szCs w:val="24"/>
        </w:rPr>
        <w:t xml:space="preserve">的</w:t>
      </w:r>
      <w:r>
        <w:rPr>
          <w:rFonts w:ascii="Calibri" w:hAnsi="Calibri" w:eastAsia="宋体" w:cs="Times New Roman"/>
          <w:iCs/>
          <w:sz w:val="24"/>
          <w:szCs w:val="24"/>
        </w:rPr>
        <w:t xml:space="preserve">法定代表人（</w:t>
      </w:r>
      <w:r>
        <w:rPr>
          <w:rFonts w:hint="eastAsia" w:ascii="Calibri" w:hAnsi="Calibri" w:eastAsia="宋体" w:cs="Times New Roman"/>
          <w:iCs/>
          <w:sz w:val="24"/>
          <w:szCs w:val="24"/>
        </w:rPr>
        <w:t xml:space="preserve">单位</w:t>
      </w:r>
      <w:r>
        <w:rPr>
          <w:rFonts w:ascii="Calibri" w:hAnsi="Calibri" w:eastAsia="宋体" w:cs="Times New Roman"/>
          <w:iCs/>
          <w:sz w:val="24"/>
          <w:szCs w:val="24"/>
        </w:rPr>
        <w:t xml:space="preserve">负责人）</w:t>
      </w:r>
      <w:r>
        <w:rPr>
          <w:rFonts w:hint="eastAsia" w:ascii="Calibri" w:hAnsi="Calibri" w:eastAsia="宋体" w:cs="Times New Roman"/>
          <w:iCs/>
          <w:sz w:val="24"/>
          <w:szCs w:val="24"/>
        </w:rPr>
        <w:t xml:space="preserve">，</w:t>
      </w:r>
      <w:r>
        <w:rPr>
          <w:rFonts w:ascii="Calibri" w:hAnsi="Calibri" w:eastAsia="宋体" w:cs="Times New Roman"/>
          <w:iCs/>
          <w:sz w:val="24"/>
          <w:szCs w:val="24"/>
        </w:rPr>
        <w:t xml:space="preserve">现委托</w:t>
      </w:r>
      <w:r>
        <w:rPr>
          <w:rFonts w:hint="eastAsia" w:ascii="Calibri" w:hAnsi="Calibri" w:eastAsia="宋体" w:cs="Times New Roman"/>
          <w:iCs/>
          <w:sz w:val="24"/>
          <w:szCs w:val="24"/>
          <w:u w:val="single"/>
        </w:rPr>
        <w:t xml:space="preserve"> （姓名</w:t>
      </w:r>
      <w:r>
        <w:rPr>
          <w:rFonts w:ascii="Calibri" w:hAnsi="Calibri" w:eastAsia="宋体" w:cs="Times New Roman"/>
          <w:iCs/>
          <w:sz w:val="24"/>
          <w:szCs w:val="24"/>
          <w:u w:val="single"/>
        </w:rPr>
        <w:t xml:space="preserve">）</w:t>
      </w:r>
      <w:r>
        <w:rPr>
          <w:rFonts w:hint="eastAsia" w:ascii="Calibri" w:hAnsi="Calibri" w:eastAsia="宋体" w:cs="Times New Roman"/>
          <w:iCs/>
          <w:sz w:val="24"/>
          <w:szCs w:val="24"/>
          <w:u w:val="single"/>
        </w:rPr>
        <w:t xml:space="preserve"> </w:t>
      </w:r>
      <w:r>
        <w:rPr>
          <w:rFonts w:hint="eastAsia" w:ascii="Calibri" w:hAnsi="Calibri" w:eastAsia="宋体" w:cs="Times New Roman"/>
          <w:iCs/>
          <w:sz w:val="24"/>
          <w:szCs w:val="24"/>
        </w:rPr>
        <w:t xml:space="preserve">为</w:t>
      </w:r>
      <w:r>
        <w:rPr>
          <w:rFonts w:ascii="Calibri" w:hAnsi="Calibri" w:eastAsia="宋体" w:cs="Times New Roman"/>
          <w:iCs/>
          <w:sz w:val="24"/>
          <w:szCs w:val="24"/>
        </w:rPr>
        <w:t xml:space="preserve">我方代理人。</w:t>
      </w:r>
      <w:r>
        <w:rPr>
          <w:rFonts w:hint="eastAsia" w:ascii="Calibri" w:hAnsi="Calibri" w:eastAsia="宋体" w:cs="Times New Roman"/>
          <w:iCs/>
          <w:sz w:val="24"/>
          <w:szCs w:val="24"/>
        </w:rPr>
        <w:t xml:space="preserve">代理人根据</w:t>
      </w:r>
      <w:r>
        <w:rPr>
          <w:rFonts w:ascii="Calibri" w:hAnsi="Calibri" w:eastAsia="宋体" w:cs="Times New Roman"/>
          <w:iCs/>
          <w:sz w:val="24"/>
          <w:szCs w:val="24"/>
        </w:rPr>
        <w:t xml:space="preserve">授权</w:t>
      </w:r>
      <w:r>
        <w:rPr>
          <w:rFonts w:hint="eastAsia" w:ascii="Calibri" w:hAnsi="Calibri" w:eastAsia="宋体" w:cs="Times New Roman"/>
          <w:iCs/>
          <w:sz w:val="24"/>
          <w:szCs w:val="24"/>
        </w:rPr>
        <w:t xml:space="preserve">，</w:t>
      </w:r>
      <w:r>
        <w:rPr>
          <w:rFonts w:ascii="Calibri" w:hAnsi="Calibri" w:eastAsia="宋体" w:cs="Times New Roman"/>
          <w:iCs/>
          <w:sz w:val="24"/>
          <w:szCs w:val="24"/>
        </w:rPr>
        <w:t xml:space="preserve">以我方名义签署、澄清确认、递交、撤回、修改</w:t>
      </w:r>
      <w:r>
        <w:rPr>
          <w:rFonts w:hint="eastAsia" w:ascii="Calibri" w:hAnsi="Calibri" w:eastAsia="宋体" w:cs="Times New Roman"/>
          <w:iCs/>
          <w:sz w:val="24"/>
          <w:szCs w:val="24"/>
          <w:u w:val="single"/>
        </w:rPr>
        <w:t xml:space="preserve"> （项目名称） </w:t>
      </w:r>
      <w:r>
        <w:rPr>
          <w:rFonts w:hint="eastAsia" w:ascii="Calibri" w:hAnsi="Calibri" w:eastAsia="宋体" w:cs="Times New Roman"/>
          <w:iCs/>
          <w:sz w:val="24"/>
          <w:szCs w:val="24"/>
        </w:rPr>
        <w:t xml:space="preserve">项目（项目编号：</w:t>
      </w:r>
      <w:r>
        <w:rPr>
          <w:rFonts w:hint="eastAsia" w:ascii="Calibri" w:hAnsi="Calibri" w:eastAsia="宋体" w:cs="Times New Roman"/>
          <w:iCs/>
          <w:sz w:val="24"/>
          <w:szCs w:val="24"/>
          <w:u w:val="single"/>
        </w:rPr>
        <w:t xml:space="preserve">         </w:t>
      </w:r>
      <w:r>
        <w:rPr>
          <w:rFonts w:hint="eastAsia" w:ascii="Calibri" w:hAnsi="Calibri" w:eastAsia="宋体" w:cs="Times New Roman"/>
          <w:iCs/>
          <w:sz w:val="24"/>
          <w:szCs w:val="24"/>
        </w:rPr>
        <w:t xml:space="preserve">）投标</w:t>
      </w:r>
      <w:r>
        <w:rPr>
          <w:rFonts w:ascii="Calibri" w:hAnsi="Calibri" w:eastAsia="宋体" w:cs="Times New Roman"/>
          <w:iCs/>
          <w:sz w:val="24"/>
          <w:szCs w:val="24"/>
        </w:rPr>
        <w:t xml:space="preserve">文件</w:t>
      </w:r>
      <w:r>
        <w:rPr>
          <w:rFonts w:hint="eastAsia" w:ascii="Calibri" w:hAnsi="Calibri" w:eastAsia="宋体" w:cs="Times New Roman"/>
          <w:iCs/>
          <w:sz w:val="24"/>
          <w:szCs w:val="24"/>
        </w:rPr>
        <w:t xml:space="preserve">和</w:t>
      </w:r>
      <w:r>
        <w:rPr>
          <w:rFonts w:ascii="Calibri" w:hAnsi="Calibri" w:eastAsia="宋体" w:cs="Times New Roman"/>
          <w:iCs/>
          <w:sz w:val="24"/>
          <w:szCs w:val="24"/>
        </w:rPr>
        <w:t xml:space="preserve">处理有关事宜</w:t>
      </w:r>
      <w:r>
        <w:rPr>
          <w:rFonts w:hint="eastAsia" w:ascii="Calibri" w:hAnsi="Calibri" w:eastAsia="宋体" w:cs="Times New Roman"/>
          <w:iCs/>
          <w:sz w:val="24"/>
          <w:szCs w:val="24"/>
        </w:rPr>
        <w:t xml:space="preserve">，</w:t>
      </w:r>
      <w:r>
        <w:rPr>
          <w:rFonts w:ascii="Calibri" w:hAnsi="Calibri" w:eastAsia="宋体" w:cs="Times New Roman"/>
          <w:iCs/>
          <w:sz w:val="24"/>
          <w:szCs w:val="24"/>
        </w:rPr>
        <w:t xml:space="preserve">其法律后果由我方承担。</w:t>
      </w:r>
      <w:r/>
    </w:p>
    <w:p>
      <w:pPr>
        <w:ind w:firstLine="420"/>
        <w:jc w:val="left"/>
        <w:spacing w:line="360" w:lineRule="auto"/>
        <w:rPr>
          <w:rFonts w:ascii="Calibri" w:hAnsi="Calibri" w:eastAsia="宋体" w:cs="Times New Roman"/>
          <w:iCs/>
          <w:sz w:val="24"/>
          <w:szCs w:val="24"/>
        </w:rPr>
      </w:pPr>
      <w:r>
        <w:rPr>
          <w:rFonts w:hint="eastAsia" w:ascii="Calibri" w:hAnsi="Calibri" w:eastAsia="宋体" w:cs="Times New Roman"/>
          <w:iCs/>
          <w:sz w:val="24"/>
          <w:szCs w:val="24"/>
        </w:rPr>
        <w:t xml:space="preserve">委托</w:t>
      </w:r>
      <w:r>
        <w:rPr>
          <w:rFonts w:ascii="Calibri" w:hAnsi="Calibri" w:eastAsia="宋体" w:cs="Times New Roman"/>
          <w:iCs/>
          <w:sz w:val="24"/>
          <w:szCs w:val="24"/>
        </w:rPr>
        <w:t xml:space="preserve">期限：自本</w:t>
      </w:r>
      <w:r>
        <w:rPr>
          <w:rFonts w:hint="eastAsia" w:ascii="Calibri" w:hAnsi="Calibri" w:eastAsia="宋体" w:cs="Times New Roman"/>
          <w:iCs/>
          <w:sz w:val="24"/>
          <w:szCs w:val="24"/>
        </w:rPr>
        <w:t xml:space="preserve">授权</w:t>
      </w:r>
      <w:r>
        <w:rPr>
          <w:rFonts w:ascii="Calibri" w:hAnsi="Calibri" w:eastAsia="宋体" w:cs="Times New Roman"/>
          <w:iCs/>
          <w:sz w:val="24"/>
          <w:szCs w:val="24"/>
        </w:rPr>
        <w:t xml:space="preserve">委托书签署之日起至</w:t>
      </w:r>
      <w:r>
        <w:rPr>
          <w:rFonts w:hint="eastAsia" w:ascii="Calibri" w:hAnsi="Calibri" w:eastAsia="宋体" w:cs="Times New Roman"/>
          <w:iCs/>
          <w:sz w:val="24"/>
          <w:szCs w:val="24"/>
        </w:rPr>
        <w:t xml:space="preserve">响应</w:t>
      </w:r>
      <w:r>
        <w:rPr>
          <w:rFonts w:ascii="Calibri" w:hAnsi="Calibri" w:eastAsia="宋体" w:cs="Times New Roman"/>
          <w:iCs/>
          <w:sz w:val="24"/>
          <w:szCs w:val="24"/>
        </w:rPr>
        <w:t xml:space="preserve">有效期</w:t>
      </w:r>
      <w:r>
        <w:rPr>
          <w:rFonts w:hint="eastAsia" w:ascii="Calibri" w:hAnsi="Calibri" w:eastAsia="宋体" w:cs="Times New Roman"/>
          <w:iCs/>
          <w:sz w:val="24"/>
          <w:szCs w:val="24"/>
        </w:rPr>
        <w:t xml:space="preserve">届满</w:t>
      </w:r>
      <w:r>
        <w:rPr>
          <w:rFonts w:ascii="Calibri" w:hAnsi="Calibri" w:eastAsia="宋体" w:cs="Times New Roman"/>
          <w:iCs/>
          <w:sz w:val="24"/>
          <w:szCs w:val="24"/>
        </w:rPr>
        <w:t xml:space="preserve">之日止。</w:t>
      </w:r>
      <w:r/>
    </w:p>
    <w:p>
      <w:pPr>
        <w:ind w:firstLine="420"/>
        <w:jc w:val="left"/>
        <w:spacing w:line="360" w:lineRule="auto"/>
        <w:rPr>
          <w:rFonts w:ascii="Calibri" w:hAnsi="Calibri" w:eastAsia="宋体" w:cs="Times New Roman"/>
          <w:iCs/>
          <w:sz w:val="24"/>
          <w:szCs w:val="24"/>
        </w:rPr>
      </w:pPr>
      <w:r>
        <w:rPr>
          <w:rFonts w:hint="eastAsia" w:ascii="Calibri" w:hAnsi="Calibri" w:eastAsia="宋体" w:cs="Times New Roman"/>
          <w:iCs/>
          <w:sz w:val="24"/>
          <w:szCs w:val="24"/>
        </w:rPr>
        <w:t xml:space="preserve">代理人</w:t>
      </w:r>
      <w:r>
        <w:rPr>
          <w:rFonts w:ascii="Calibri" w:hAnsi="Calibri" w:eastAsia="宋体" w:cs="Times New Roman"/>
          <w:iCs/>
          <w:sz w:val="24"/>
          <w:szCs w:val="24"/>
        </w:rPr>
        <w:t xml:space="preserve">无转委托权。</w:t>
      </w:r>
      <w:r>
        <w:rPr>
          <w:rFonts w:ascii="Calibri" w:hAnsi="Calibri" w:eastAsia="宋体" w:cs="Times New Roman"/>
          <w:iCs/>
          <w:sz w:val="24"/>
          <w:szCs w:val="24"/>
        </w:rPr>
        <w:br/>
      </w:r>
      <w:r/>
    </w:p>
    <w:p>
      <w:pPr>
        <w:spacing w:line="360" w:lineRule="auto"/>
        <w:rPr>
          <w:rFonts w:ascii="Calibri" w:hAnsi="Calibri" w:eastAsia="宋体" w:cs="Times New Roman"/>
          <w:iCs/>
          <w:sz w:val="24"/>
          <w:szCs w:val="24"/>
        </w:rPr>
      </w:pPr>
      <w:r>
        <w:rPr>
          <w:rFonts w:hint="eastAsia" w:ascii="Calibri" w:hAnsi="Calibri" w:eastAsia="宋体" w:cs="Times New Roman"/>
          <w:iCs/>
          <w:sz w:val="24"/>
          <w:szCs w:val="24"/>
        </w:rPr>
        <w:t xml:space="preserve">投标人</w:t>
      </w:r>
      <w:r>
        <w:rPr>
          <w:rFonts w:ascii="Calibri" w:hAnsi="Calibri" w:eastAsia="宋体" w:cs="Times New Roman"/>
          <w:iCs/>
          <w:sz w:val="24"/>
          <w:szCs w:val="24"/>
        </w:rPr>
        <w:t xml:space="preserve">名称（加盖公章）：</w:t>
      </w:r>
      <w:r>
        <w:rPr>
          <w:rFonts w:hint="eastAsia" w:ascii="Calibri" w:hAnsi="Calibri" w:eastAsia="宋体" w:cs="Times New Roman"/>
          <w:iCs/>
          <w:sz w:val="24"/>
          <w:szCs w:val="24"/>
          <w:u w:val="single"/>
        </w:rPr>
        <w:t xml:space="preserve">             </w:t>
      </w:r>
      <w:r/>
    </w:p>
    <w:p>
      <w:pPr>
        <w:spacing w:line="360" w:lineRule="auto"/>
        <w:rPr>
          <w:rFonts w:ascii="Calibri" w:hAnsi="Calibri" w:eastAsia="宋体" w:cs="Times New Roman"/>
          <w:iCs/>
          <w:sz w:val="24"/>
          <w:szCs w:val="24"/>
        </w:rPr>
      </w:pPr>
      <w:r>
        <w:rPr>
          <w:rFonts w:ascii="Calibri" w:hAnsi="Calibri" w:eastAsia="宋体" w:cs="Times New Roman"/>
          <w:iCs/>
          <w:sz w:val="24"/>
          <w:szCs w:val="24"/>
        </w:rPr>
        <w:t xml:space="preserve">法定代表人（单位负责人）（签字</w:t>
      </w:r>
      <w:r>
        <w:rPr>
          <w:rFonts w:hint="eastAsia" w:ascii="Calibri" w:hAnsi="Calibri" w:eastAsia="宋体" w:cs="Times New Roman"/>
          <w:iCs/>
          <w:sz w:val="24"/>
          <w:szCs w:val="24"/>
        </w:rPr>
        <w:t xml:space="preserve">、签章</w:t>
      </w:r>
      <w:r>
        <w:rPr>
          <w:rFonts w:ascii="Calibri" w:hAnsi="Calibri" w:eastAsia="宋体" w:cs="Times New Roman"/>
          <w:iCs/>
          <w:sz w:val="24"/>
          <w:szCs w:val="24"/>
        </w:rPr>
        <w:t xml:space="preserve">或</w:t>
      </w:r>
      <w:r>
        <w:rPr>
          <w:rFonts w:hint="eastAsia" w:ascii="Calibri" w:hAnsi="Calibri" w:eastAsia="宋体" w:cs="Times New Roman"/>
          <w:iCs/>
          <w:sz w:val="24"/>
          <w:szCs w:val="24"/>
        </w:rPr>
        <w:t xml:space="preserve">印鉴）</w:t>
      </w:r>
      <w:r>
        <w:rPr>
          <w:rFonts w:ascii="Calibri" w:hAnsi="Calibri" w:eastAsia="宋体" w:cs="Times New Roman"/>
          <w:iCs/>
          <w:sz w:val="24"/>
          <w:szCs w:val="24"/>
        </w:rPr>
        <w:t xml:space="preserve">：</w:t>
      </w:r>
      <w:r>
        <w:rPr>
          <w:rFonts w:hint="eastAsia" w:ascii="Calibri" w:hAnsi="Calibri" w:eastAsia="宋体" w:cs="Times New Roman"/>
          <w:iCs/>
          <w:sz w:val="24"/>
          <w:szCs w:val="24"/>
          <w:u w:val="single"/>
        </w:rPr>
        <w:t xml:space="preserve">             </w:t>
      </w:r>
      <w:r/>
    </w:p>
    <w:p>
      <w:pPr>
        <w:spacing w:line="360" w:lineRule="auto"/>
        <w:rPr>
          <w:rFonts w:ascii="Calibri" w:hAnsi="Calibri" w:eastAsia="宋体" w:cs="Times New Roman"/>
          <w:iCs/>
          <w:sz w:val="24"/>
          <w:szCs w:val="24"/>
        </w:rPr>
      </w:pPr>
      <w:r>
        <w:rPr>
          <w:rFonts w:hint="eastAsia" w:ascii="Calibri" w:hAnsi="Calibri" w:eastAsia="宋体" w:cs="Times New Roman"/>
          <w:iCs/>
          <w:sz w:val="24"/>
          <w:szCs w:val="24"/>
        </w:rPr>
        <w:t xml:space="preserve">委托代理</w:t>
      </w:r>
      <w:r>
        <w:rPr>
          <w:rFonts w:ascii="Calibri" w:hAnsi="Calibri" w:eastAsia="宋体" w:cs="Times New Roman"/>
          <w:iCs/>
          <w:sz w:val="24"/>
          <w:szCs w:val="24"/>
        </w:rPr>
        <w:t xml:space="preserve">人（签字</w:t>
      </w:r>
      <w:r>
        <w:rPr>
          <w:rFonts w:hint="eastAsia" w:ascii="Calibri" w:hAnsi="Calibri" w:eastAsia="宋体" w:cs="Times New Roman"/>
          <w:iCs/>
          <w:sz w:val="24"/>
          <w:szCs w:val="24"/>
        </w:rPr>
        <w:t xml:space="preserve">/签章</w:t>
      </w:r>
      <w:r>
        <w:rPr>
          <w:rFonts w:ascii="Calibri" w:hAnsi="Calibri" w:eastAsia="宋体" w:cs="Times New Roman"/>
          <w:iCs/>
          <w:sz w:val="24"/>
          <w:szCs w:val="24"/>
        </w:rPr>
        <w:t xml:space="preserve">）：</w:t>
      </w:r>
      <w:r>
        <w:rPr>
          <w:rFonts w:hint="eastAsia" w:ascii="Calibri" w:hAnsi="Calibri" w:eastAsia="宋体" w:cs="Times New Roman"/>
          <w:iCs/>
          <w:sz w:val="24"/>
          <w:szCs w:val="24"/>
          <w:u w:val="single"/>
        </w:rPr>
        <w:t xml:space="preserve">             </w:t>
      </w:r>
      <w:r/>
    </w:p>
    <w:p>
      <w:pPr>
        <w:spacing w:line="360" w:lineRule="auto"/>
        <w:rPr>
          <w:rFonts w:ascii="Calibri" w:hAnsi="Calibri" w:eastAsia="宋体" w:cs="Times New Roman"/>
          <w:iCs/>
          <w:sz w:val="24"/>
          <w:szCs w:val="24"/>
        </w:rPr>
      </w:pPr>
      <w:r>
        <w:rPr>
          <w:rFonts w:hint="eastAsia" w:ascii="Calibri" w:hAnsi="Calibri" w:eastAsia="宋体" w:cs="Times New Roman"/>
          <w:iCs/>
          <w:sz w:val="24"/>
          <w:szCs w:val="24"/>
        </w:rPr>
        <w:t xml:space="preserve">日期：    年     月     日</w:t>
      </w:r>
      <w:r/>
    </w:p>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t xml:space="preserve">法定代表人（单位负责人）有效期内的身份证</w:t>
      </w:r>
      <w:r>
        <w:rPr>
          <w:rFonts w:ascii="宋体" w:hAnsi="宋体" w:eastAsia="宋体" w:cs="Times New Roman"/>
          <w:b/>
          <w:iCs/>
          <w:sz w:val="24"/>
          <w:szCs w:val="20"/>
        </w:rPr>
        <w:t xml:space="preserve">正反面</w:t>
      </w:r>
      <w:r>
        <w:rPr>
          <w:rFonts w:ascii="宋体" w:hAnsi="宋体" w:eastAsia="宋体" w:cs="Times New Roman"/>
          <w:iCs/>
          <w:sz w:val="24"/>
          <w:szCs w:val="20"/>
        </w:rPr>
        <w:t xml:space="preserve">电子件：</w:t>
      </w:r>
      <w:r/>
    </w:p>
    <w:tbl>
      <w:tblPr>
        <w:tblStyle w:val="8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tc>
      </w:tr>
    </w:tbl>
    <w:p>
      <w:pPr>
        <w:jc w:val="left"/>
        <w:spacing w:line="360" w:lineRule="auto"/>
        <w:tabs>
          <w:tab w:val="left" w:pos="5580" w:leader="none"/>
        </w:tabs>
        <w:rPr>
          <w:rFonts w:ascii="宋体" w:hAnsi="宋体" w:eastAsia="宋体" w:cs="Times New Roman"/>
          <w:iCs/>
          <w:sz w:val="24"/>
          <w:szCs w:val="20"/>
        </w:rPr>
      </w:pPr>
      <w:r>
        <w:rPr>
          <w:rFonts w:hint="eastAsia" w:ascii="宋体" w:hAnsi="宋体" w:eastAsia="宋体" w:cs="Times New Roman"/>
          <w:iCs/>
          <w:sz w:val="24"/>
          <w:szCs w:val="20"/>
        </w:rPr>
        <w:t xml:space="preserve">委托代理人</w:t>
      </w:r>
      <w:r>
        <w:rPr>
          <w:rFonts w:ascii="宋体" w:hAnsi="宋体" w:eastAsia="宋体" w:cs="Times New Roman"/>
          <w:iCs/>
          <w:sz w:val="24"/>
          <w:szCs w:val="20"/>
        </w:rPr>
        <w:t xml:space="preserve">有效期内的身份证</w:t>
      </w:r>
      <w:r>
        <w:rPr>
          <w:rFonts w:ascii="宋体" w:hAnsi="宋体" w:eastAsia="宋体" w:cs="Times New Roman"/>
          <w:b/>
          <w:iCs/>
          <w:sz w:val="24"/>
          <w:szCs w:val="20"/>
        </w:rPr>
        <w:t xml:space="preserve">正反面</w:t>
      </w:r>
      <w:r>
        <w:rPr>
          <w:rFonts w:ascii="宋体" w:hAnsi="宋体" w:eastAsia="宋体" w:cs="Times New Roman"/>
          <w:iCs/>
          <w:sz w:val="24"/>
          <w:szCs w:val="20"/>
        </w:rPr>
        <w:t xml:space="preserve">电子件：</w:t>
      </w:r>
      <w:r/>
    </w:p>
    <w:tbl>
      <w:tblPr>
        <w:tblStyle w:val="8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tc>
      </w:tr>
    </w:tbl>
    <w:p>
      <w:pPr>
        <w:jc w:val="left"/>
        <w:spacing w:line="360" w:lineRule="auto"/>
        <w:tabs>
          <w:tab w:val="left" w:pos="5580" w:leader="none"/>
        </w:tabs>
        <w:rPr>
          <w:rFonts w:ascii="Calibri" w:hAnsi="Calibri" w:eastAsia="宋体" w:cs="Times New Roman"/>
          <w:iCs/>
          <w:sz w:val="24"/>
          <w:szCs w:val="24"/>
        </w:rPr>
      </w:pPr>
      <w:r>
        <w:rPr>
          <w:rFonts w:hint="eastAsia" w:ascii="Calibri" w:hAnsi="Calibri" w:eastAsia="宋体" w:cs="Times New Roman"/>
          <w:iCs/>
          <w:sz w:val="24"/>
          <w:szCs w:val="24"/>
        </w:rPr>
        <w:t xml:space="preserve">填报说明</w:t>
      </w:r>
      <w:r>
        <w:rPr>
          <w:rFonts w:ascii="Calibri" w:hAnsi="Calibri" w:eastAsia="宋体" w:cs="Times New Roman"/>
          <w:iCs/>
          <w:sz w:val="24"/>
          <w:szCs w:val="24"/>
        </w:rPr>
        <w:t xml:space="preserve">：</w:t>
      </w:r>
      <w:r/>
    </w:p>
    <w:p>
      <w:pPr>
        <w:ind w:firstLine="480"/>
        <w:jc w:val="left"/>
        <w:spacing w:line="360" w:lineRule="auto"/>
        <w:tabs>
          <w:tab w:val="left" w:pos="5580" w:leader="none"/>
        </w:tabs>
        <w:rPr>
          <w:rFonts w:ascii="Calibri" w:hAnsi="Calibri" w:eastAsia="宋体" w:cs="Times New Roman"/>
          <w:iCs/>
          <w:sz w:val="24"/>
          <w:szCs w:val="24"/>
        </w:rPr>
      </w:pPr>
      <w:r>
        <w:rPr>
          <w:rFonts w:ascii="Calibri" w:hAnsi="Calibri" w:eastAsia="宋体" w:cs="Times New Roman"/>
          <w:iCs/>
          <w:sz w:val="24"/>
          <w:szCs w:val="24"/>
        </w:rPr>
        <w:t xml:space="preserve">1、若供应商为事业单位或其他组织或分支机构（仅当</w:t>
      </w:r>
      <w:r>
        <w:rPr>
          <w:rFonts w:hint="eastAsia" w:ascii="Calibri" w:hAnsi="Calibri" w:eastAsia="宋体" w:cs="Times New Roman"/>
          <w:iCs/>
          <w:sz w:val="24"/>
          <w:szCs w:val="24"/>
        </w:rPr>
        <w:t xml:space="preserve">招标</w:t>
      </w:r>
      <w:r>
        <w:rPr>
          <w:rFonts w:ascii="Calibri" w:hAnsi="Calibri" w:eastAsia="宋体" w:cs="Times New Roman"/>
          <w:iCs/>
          <w:sz w:val="24"/>
          <w:szCs w:val="24"/>
        </w:rPr>
        <w:t xml:space="preserve">文件注明允许分支机构</w:t>
      </w:r>
      <w:r>
        <w:rPr>
          <w:rFonts w:hint="eastAsia" w:ascii="Calibri" w:hAnsi="Calibri" w:eastAsia="宋体" w:cs="Times New Roman"/>
          <w:iCs/>
          <w:sz w:val="24"/>
          <w:szCs w:val="24"/>
        </w:rPr>
        <w:t xml:space="preserve">投标</w:t>
      </w:r>
      <w:r>
        <w:rPr>
          <w:rFonts w:ascii="Calibri" w:hAnsi="Calibri" w:eastAsia="宋体" w:cs="Times New Roman"/>
          <w:iCs/>
          <w:sz w:val="24"/>
          <w:szCs w:val="24"/>
        </w:rPr>
        <w:t xml:space="preserve">的）</w:t>
      </w:r>
      <w:r>
        <w:rPr>
          <w:rFonts w:hint="eastAsia" w:ascii="Calibri" w:hAnsi="Calibri" w:eastAsia="宋体" w:cs="Times New Roman"/>
          <w:iCs/>
          <w:sz w:val="24"/>
          <w:szCs w:val="24"/>
        </w:rPr>
        <w:t xml:space="preserve">，</w:t>
      </w:r>
      <w:r>
        <w:rPr>
          <w:rFonts w:ascii="Calibri" w:hAnsi="Calibri" w:eastAsia="宋体" w:cs="Times New Roman"/>
          <w:iCs/>
          <w:sz w:val="24"/>
          <w:szCs w:val="24"/>
        </w:rPr>
        <w:t xml:space="preserve">则法定代表人（单位负责人）</w:t>
      </w:r>
      <w:r>
        <w:rPr>
          <w:rFonts w:hint="eastAsia" w:ascii="Calibri" w:hAnsi="Calibri" w:eastAsia="宋体" w:cs="Times New Roman"/>
          <w:iCs/>
          <w:sz w:val="24"/>
          <w:szCs w:val="24"/>
        </w:rPr>
        <w:t xml:space="preserve">处</w:t>
      </w:r>
      <w:r>
        <w:rPr>
          <w:rFonts w:ascii="Calibri" w:hAnsi="Calibri" w:eastAsia="宋体" w:cs="Times New Roman"/>
          <w:iCs/>
          <w:sz w:val="24"/>
          <w:szCs w:val="24"/>
        </w:rPr>
        <w:t xml:space="preserve">的签署人可为单位负责人</w:t>
      </w:r>
      <w:r>
        <w:rPr>
          <w:rFonts w:hint="eastAsia" w:ascii="Calibri" w:hAnsi="Calibri" w:eastAsia="宋体" w:cs="Times New Roman"/>
          <w:iCs/>
          <w:sz w:val="24"/>
          <w:szCs w:val="24"/>
        </w:rPr>
        <w:t xml:space="preserve">。</w:t>
      </w:r>
      <w:r/>
    </w:p>
    <w:p>
      <w:pPr>
        <w:ind w:firstLine="480"/>
        <w:jc w:val="left"/>
        <w:spacing w:line="360" w:lineRule="auto"/>
        <w:tabs>
          <w:tab w:val="left" w:pos="5580" w:leader="none"/>
        </w:tabs>
        <w:rPr>
          <w:rFonts w:ascii="Calibri" w:hAnsi="Calibri" w:eastAsia="宋体" w:cs="Times New Roman"/>
          <w:iCs/>
          <w:sz w:val="24"/>
          <w:szCs w:val="24"/>
        </w:rPr>
      </w:pPr>
      <w:r>
        <w:rPr>
          <w:rFonts w:hint="eastAsia" w:ascii="Calibri" w:hAnsi="Calibri" w:eastAsia="宋体" w:cs="Times New Roman"/>
          <w:iCs/>
          <w:sz w:val="24"/>
          <w:szCs w:val="24"/>
        </w:rPr>
        <w:t xml:space="preserve">2、</w:t>
      </w:r>
      <w:r>
        <w:rPr>
          <w:rFonts w:ascii="Calibri" w:hAnsi="Calibri" w:eastAsia="宋体" w:cs="Times New Roman"/>
          <w:iCs/>
          <w:sz w:val="24"/>
          <w:szCs w:val="24"/>
        </w:rPr>
        <w:t xml:space="preserve">若</w:t>
      </w:r>
      <w:r>
        <w:rPr>
          <w:rFonts w:hint="eastAsia" w:ascii="Calibri" w:hAnsi="Calibri" w:eastAsia="宋体" w:cs="Times New Roman"/>
          <w:iCs/>
          <w:sz w:val="24"/>
          <w:szCs w:val="24"/>
        </w:rPr>
        <w:t xml:space="preserve">投标</w:t>
      </w:r>
      <w:r>
        <w:rPr>
          <w:rFonts w:ascii="Calibri" w:hAnsi="Calibri" w:eastAsia="宋体" w:cs="Times New Roman"/>
          <w:iCs/>
          <w:sz w:val="24"/>
          <w:szCs w:val="24"/>
        </w:rPr>
        <w:t xml:space="preserve">文件中全部签字之处均为法定代表人（单位负责人）本人签署</w:t>
      </w:r>
      <w:r>
        <w:rPr>
          <w:rFonts w:hint="eastAsia" w:ascii="Calibri" w:hAnsi="Calibri" w:eastAsia="宋体" w:cs="Times New Roman"/>
          <w:iCs/>
          <w:sz w:val="24"/>
          <w:szCs w:val="24"/>
        </w:rPr>
        <w:t xml:space="preserve">，</w:t>
      </w:r>
      <w:r>
        <w:rPr>
          <w:rFonts w:ascii="Calibri" w:hAnsi="Calibri" w:eastAsia="宋体" w:cs="Times New Roman"/>
          <w:iCs/>
          <w:sz w:val="24"/>
          <w:szCs w:val="24"/>
        </w:rPr>
        <w:t xml:space="preserve">则可不提供本《</w:t>
      </w:r>
      <w:r>
        <w:rPr>
          <w:rFonts w:hint="eastAsia" w:ascii="Calibri" w:hAnsi="Calibri" w:eastAsia="宋体" w:cs="Times New Roman"/>
          <w:iCs/>
          <w:sz w:val="24"/>
          <w:szCs w:val="24"/>
        </w:rPr>
        <w:t xml:space="preserve">授权委托书</w:t>
      </w:r>
      <w:r>
        <w:rPr>
          <w:rFonts w:ascii="Calibri" w:hAnsi="Calibri" w:eastAsia="宋体" w:cs="Times New Roman"/>
          <w:iCs/>
          <w:sz w:val="24"/>
          <w:szCs w:val="24"/>
        </w:rPr>
        <w:t xml:space="preserve">》</w:t>
      </w:r>
      <w:r>
        <w:rPr>
          <w:rFonts w:hint="eastAsia" w:ascii="Calibri" w:hAnsi="Calibri" w:eastAsia="宋体" w:cs="Times New Roman"/>
          <w:iCs/>
          <w:sz w:val="24"/>
          <w:szCs w:val="24"/>
        </w:rPr>
        <w:t xml:space="preserve">，</w:t>
      </w:r>
      <w:r>
        <w:rPr>
          <w:rFonts w:ascii="Calibri" w:hAnsi="Calibri" w:eastAsia="宋体" w:cs="Times New Roman"/>
          <w:iCs/>
          <w:sz w:val="24"/>
          <w:szCs w:val="24"/>
        </w:rPr>
        <w:t xml:space="preserve">但须提供</w:t>
      </w:r>
      <w:r>
        <w:rPr>
          <w:rFonts w:hint="eastAsia" w:ascii="Calibri" w:hAnsi="Calibri" w:eastAsia="宋体" w:cs="Times New Roman"/>
          <w:iCs/>
          <w:sz w:val="24"/>
          <w:szCs w:val="24"/>
        </w:rPr>
        <w:t xml:space="preserve">《</w:t>
      </w:r>
      <w:r>
        <w:rPr>
          <w:rFonts w:ascii="Calibri" w:hAnsi="Calibri" w:eastAsia="宋体" w:cs="Times New Roman"/>
          <w:iCs/>
          <w:sz w:val="24"/>
          <w:szCs w:val="24"/>
        </w:rPr>
        <w:t xml:space="preserve">法定代表人（单位负责人）身份证</w:t>
      </w:r>
      <w:r>
        <w:rPr>
          <w:rFonts w:hint="eastAsia" w:ascii="Calibri" w:hAnsi="Calibri" w:eastAsia="宋体" w:cs="Times New Roman"/>
          <w:iCs/>
          <w:sz w:val="24"/>
          <w:szCs w:val="24"/>
        </w:rPr>
        <w:t xml:space="preserve">明》</w:t>
      </w:r>
      <w:r>
        <w:rPr>
          <w:rFonts w:ascii="Calibri" w:hAnsi="Calibri" w:eastAsia="宋体" w:cs="Times New Roman"/>
          <w:iCs/>
          <w:sz w:val="24"/>
          <w:szCs w:val="24"/>
        </w:rPr>
        <w:t xml:space="preserve">。</w:t>
      </w:r>
      <w:r/>
    </w:p>
    <w:p>
      <w:pPr>
        <w:ind w:firstLine="480"/>
        <w:jc w:val="left"/>
        <w:spacing w:line="360" w:lineRule="auto"/>
        <w:tabs>
          <w:tab w:val="left" w:pos="5580" w:leader="none"/>
        </w:tabs>
        <w:rPr>
          <w:rFonts w:ascii="Calibri" w:hAnsi="Calibri" w:eastAsia="宋体" w:cs="Times New Roman"/>
          <w:iCs/>
          <w:sz w:val="24"/>
          <w:szCs w:val="24"/>
        </w:rPr>
      </w:pPr>
      <w:r>
        <w:rPr>
          <w:rFonts w:ascii="Calibri" w:hAnsi="Calibri" w:eastAsia="宋体" w:cs="Times New Roman"/>
          <w:iCs/>
          <w:sz w:val="24"/>
          <w:szCs w:val="24"/>
        </w:rPr>
        <w:t xml:space="preserve">3、</w:t>
      </w:r>
      <w:r>
        <w:rPr>
          <w:rFonts w:hint="eastAsia" w:ascii="Calibri" w:hAnsi="Calibri" w:eastAsia="宋体" w:cs="Times New Roman"/>
          <w:iCs/>
          <w:sz w:val="24"/>
          <w:szCs w:val="24"/>
        </w:rPr>
        <w:t xml:space="preserve">供应商为自然人的情形，可不提供本</w:t>
      </w:r>
      <w:r>
        <w:rPr>
          <w:rFonts w:ascii="Calibri" w:hAnsi="Calibri" w:eastAsia="宋体" w:cs="Times New Roman"/>
          <w:iCs/>
          <w:sz w:val="24"/>
          <w:szCs w:val="24"/>
        </w:rPr>
        <w:t xml:space="preserve">《</w:t>
      </w:r>
      <w:r>
        <w:rPr>
          <w:rFonts w:hint="eastAsia" w:ascii="Calibri" w:hAnsi="Calibri" w:eastAsia="宋体" w:cs="Times New Roman"/>
          <w:iCs/>
          <w:sz w:val="24"/>
          <w:szCs w:val="24"/>
        </w:rPr>
        <w:t xml:space="preserve">授权委托书</w:t>
      </w:r>
      <w:r>
        <w:rPr>
          <w:rFonts w:ascii="Calibri" w:hAnsi="Calibri" w:eastAsia="宋体" w:cs="Times New Roman"/>
          <w:iCs/>
          <w:sz w:val="24"/>
          <w:szCs w:val="24"/>
        </w:rPr>
        <w:t xml:space="preserve">》</w:t>
      </w:r>
      <w:r>
        <w:rPr>
          <w:rFonts w:hint="eastAsia" w:ascii="Calibri" w:hAnsi="Calibri" w:eastAsia="宋体" w:cs="Times New Roman"/>
          <w:iCs/>
          <w:sz w:val="24"/>
          <w:szCs w:val="24"/>
        </w:rPr>
        <w:t xml:space="preserve">。</w:t>
      </w:r>
      <w:r/>
    </w:p>
    <w:p>
      <w:pPr>
        <w:rPr>
          <w:iCs/>
        </w:rPr>
      </w:pPr>
      <w:r>
        <w:rPr>
          <w:iCs/>
        </w:rPr>
      </w:r>
      <w:r/>
    </w:p>
    <w:p>
      <w:pPr>
        <w:rPr>
          <w:iCs/>
        </w:rPr>
      </w:pPr>
      <w:r>
        <w:rPr>
          <w:iCs/>
        </w:rPr>
      </w:r>
      <w:r/>
    </w:p>
    <w:p>
      <w:pPr>
        <w:jc w:val="center"/>
        <w:spacing w:line="360" w:lineRule="exact"/>
        <w:rPr>
          <w:rFonts w:ascii="宋体" w:hAnsi="宋体" w:eastAsia="宋体" w:cs="Times New Roman"/>
          <w:b/>
          <w:iCs/>
          <w:sz w:val="36"/>
          <w:szCs w:val="36"/>
        </w:rPr>
      </w:pPr>
      <w:r>
        <w:rPr>
          <w:rFonts w:ascii="宋体" w:hAnsi="宋体" w:eastAsia="宋体" w:cs="Times New Roman"/>
          <w:b/>
          <w:iCs/>
          <w:sz w:val="36"/>
          <w:szCs w:val="36"/>
        </w:rPr>
        <w:t xml:space="preserve">法定代表人（单位负责人）身份证明</w:t>
      </w:r>
      <w:r/>
    </w:p>
    <w:p>
      <w:pPr>
        <w:spacing w:line="200" w:lineRule="exact"/>
        <w:rPr>
          <w:rFonts w:ascii="宋体" w:hAnsi="宋体" w:eastAsia="宋体" w:cs="Times New Roman"/>
          <w:iCs/>
          <w:sz w:val="20"/>
          <w:szCs w:val="20"/>
        </w:rPr>
      </w:pPr>
      <w:r>
        <w:rPr>
          <w:rFonts w:ascii="宋体" w:hAnsi="宋体" w:eastAsia="宋体" w:cs="Times New Roman"/>
          <w:iCs/>
          <w:sz w:val="20"/>
          <w:szCs w:val="20"/>
        </w:rPr>
      </w:r>
      <w:r/>
    </w:p>
    <w:p>
      <w:pPr>
        <w:spacing w:line="360" w:lineRule="auto"/>
        <w:tabs>
          <w:tab w:val="left" w:pos="5580" w:leader="none"/>
        </w:tabs>
        <w:rPr>
          <w:rFonts w:ascii="宋体" w:hAnsi="宋体" w:eastAsia="宋体" w:cs="Times New Roman"/>
          <w:iCs/>
          <w:sz w:val="24"/>
          <w:szCs w:val="24"/>
        </w:rPr>
      </w:pPr>
      <w:r>
        <w:rPr>
          <w:rFonts w:ascii="宋体" w:hAnsi="宋体" w:eastAsia="宋体" w:cs="Times New Roman"/>
          <w:iCs/>
          <w:sz w:val="24"/>
          <w:szCs w:val="24"/>
        </w:rPr>
        <w:t xml:space="preserve">致：</w:t>
      </w:r>
      <w:r>
        <w:rPr>
          <w:rFonts w:hint="eastAsia" w:ascii="Times New Roman" w:hAnsi="Times New Roman" w:eastAsia="宋体" w:cs="Times New Roman"/>
          <w:iCs/>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iCs/>
          <w:sz w:val="24"/>
          <w:szCs w:val="24"/>
        </w:rPr>
      </w:pPr>
      <w:r>
        <w:rPr>
          <w:rFonts w:hint="eastAsia" w:ascii="宋体" w:hAnsi="宋体" w:eastAsia="宋体" w:cs="Times New Roman"/>
          <w:iCs/>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iCs/>
          <w:sz w:val="24"/>
          <w:szCs w:val="24"/>
        </w:rPr>
      </w:pPr>
      <w:r>
        <w:rPr>
          <w:rFonts w:ascii="宋体" w:hAnsi="宋体" w:eastAsia="宋体" w:cs="Times New Roman"/>
          <w:iCs/>
          <w:sz w:val="24"/>
          <w:szCs w:val="24"/>
        </w:rPr>
        <w:t xml:space="preserve">姓名</w:t>
      </w:r>
      <w:r>
        <w:rPr>
          <w:rFonts w:hint="eastAsia" w:ascii="宋体" w:hAnsi="宋体" w:eastAsia="宋体" w:cs="Times New Roman"/>
          <w:iCs/>
          <w:sz w:val="24"/>
          <w:szCs w:val="24"/>
        </w:rPr>
        <w:t xml:space="preserve">：</w:t>
      </w:r>
      <w:r>
        <w:rPr>
          <w:rFonts w:hint="eastAsia" w:ascii="宋体" w:hAnsi="宋体" w:eastAsia="宋体" w:cs="Times New Roman"/>
          <w:iCs/>
          <w:sz w:val="24"/>
          <w:szCs w:val="24"/>
          <w:u w:val="single"/>
        </w:rPr>
        <w:t xml:space="preserve">        </w:t>
      </w:r>
      <w:r>
        <w:rPr>
          <w:rFonts w:ascii="宋体" w:hAnsi="宋体" w:eastAsia="宋体" w:cs="Times New Roman"/>
          <w:iCs/>
          <w:sz w:val="24"/>
          <w:szCs w:val="24"/>
        </w:rPr>
        <w:t xml:space="preserve">性别：</w:t>
      </w:r>
      <w:r>
        <w:rPr>
          <w:rFonts w:hint="eastAsia" w:ascii="宋体" w:hAnsi="宋体" w:eastAsia="宋体" w:cs="Times New Roman"/>
          <w:iCs/>
          <w:sz w:val="24"/>
          <w:szCs w:val="24"/>
          <w:u w:val="single"/>
        </w:rPr>
        <w:t xml:space="preserve">        </w:t>
      </w:r>
      <w:r>
        <w:rPr>
          <w:rFonts w:ascii="宋体" w:hAnsi="宋体" w:eastAsia="宋体" w:cs="Times New Roman"/>
          <w:iCs/>
          <w:sz w:val="24"/>
          <w:szCs w:val="24"/>
        </w:rPr>
        <w:t xml:space="preserve">年龄：</w:t>
      </w:r>
      <w:r>
        <w:rPr>
          <w:rFonts w:hint="eastAsia" w:ascii="宋体" w:hAnsi="宋体" w:eastAsia="宋体" w:cs="Times New Roman"/>
          <w:iCs/>
          <w:sz w:val="24"/>
          <w:szCs w:val="24"/>
          <w:u w:val="single"/>
        </w:rPr>
        <w:t xml:space="preserve">        </w:t>
      </w:r>
      <w:r>
        <w:rPr>
          <w:rFonts w:ascii="宋体" w:hAnsi="宋体" w:eastAsia="宋体" w:cs="Times New Roman"/>
          <w:iCs/>
          <w:sz w:val="24"/>
          <w:szCs w:val="24"/>
        </w:rPr>
        <w:t xml:space="preserve">职务：</w:t>
      </w:r>
      <w:r>
        <w:rPr>
          <w:rFonts w:hint="eastAsia" w:ascii="宋体" w:hAnsi="宋体" w:eastAsia="宋体" w:cs="Times New Roman"/>
          <w:iCs/>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iCs/>
          <w:sz w:val="24"/>
          <w:szCs w:val="24"/>
        </w:rPr>
      </w:pPr>
      <w:r>
        <w:rPr>
          <w:rFonts w:ascii="宋体" w:hAnsi="宋体" w:eastAsia="宋体" w:cs="Times New Roman"/>
          <w:iCs/>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iCs/>
          <w:sz w:val="24"/>
          <w:szCs w:val="24"/>
        </w:rPr>
      </w:pPr>
      <w:r>
        <w:rPr>
          <w:rFonts w:ascii="宋体" w:hAnsi="宋体" w:eastAsia="宋体" w:cs="Times New Roman"/>
          <w:iCs/>
          <w:sz w:val="24"/>
          <w:szCs w:val="24"/>
        </w:rPr>
        <w:t xml:space="preserve">系</w:t>
      </w:r>
      <w:r>
        <w:rPr>
          <w:rFonts w:hint="eastAsia" w:ascii="宋体" w:hAnsi="宋体" w:eastAsia="宋体" w:cs="Times New Roman"/>
          <w:iCs/>
          <w:sz w:val="24"/>
          <w:szCs w:val="24"/>
          <w:u w:val="single"/>
        </w:rPr>
        <w:t xml:space="preserve"> </w:t>
      </w:r>
      <w:r>
        <w:rPr>
          <w:rFonts w:ascii="Calibri" w:hAnsi="Calibri" w:eastAsia="宋体" w:cs="Times New Roman"/>
          <w:iCs/>
          <w:sz w:val="24"/>
          <w:szCs w:val="24"/>
          <w:u w:val="single"/>
        </w:rPr>
        <w:t xml:space="preserve">（</w:t>
      </w:r>
      <w:r>
        <w:rPr>
          <w:rFonts w:hint="eastAsia" w:ascii="Calibri" w:hAnsi="Calibri" w:eastAsia="宋体" w:cs="Times New Roman"/>
          <w:iCs/>
          <w:sz w:val="24"/>
          <w:szCs w:val="24"/>
          <w:u w:val="single"/>
        </w:rPr>
        <w:t xml:space="preserve">投标人</w:t>
      </w:r>
      <w:r>
        <w:rPr>
          <w:rFonts w:ascii="Calibri" w:hAnsi="Calibri" w:eastAsia="宋体" w:cs="Times New Roman"/>
          <w:iCs/>
          <w:sz w:val="24"/>
          <w:szCs w:val="24"/>
          <w:u w:val="single"/>
        </w:rPr>
        <w:t xml:space="preserve">名称）</w:t>
      </w:r>
      <w:r>
        <w:rPr>
          <w:rFonts w:hint="eastAsia" w:ascii="Calibri" w:hAnsi="Calibri" w:eastAsia="宋体" w:cs="Times New Roman"/>
          <w:iCs/>
          <w:sz w:val="24"/>
          <w:szCs w:val="24"/>
          <w:u w:val="single"/>
        </w:rPr>
        <w:t xml:space="preserve"> </w:t>
      </w:r>
      <w:r>
        <w:rPr>
          <w:rFonts w:ascii="宋体" w:hAnsi="宋体" w:eastAsia="宋体" w:cs="Times New Roman"/>
          <w:iCs/>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iCs/>
          <w:sz w:val="24"/>
          <w:szCs w:val="24"/>
        </w:rPr>
      </w:pPr>
      <w:r>
        <w:rPr>
          <w:rFonts w:ascii="宋体" w:hAnsi="宋体" w:eastAsia="宋体" w:cs="Times New Roman"/>
          <w:iCs/>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iCs/>
          <w:sz w:val="24"/>
          <w:szCs w:val="24"/>
        </w:rPr>
      </w:pPr>
      <w:r>
        <w:rPr>
          <w:rFonts w:ascii="宋体" w:hAnsi="宋体" w:eastAsia="宋体" w:cs="Times New Roman"/>
          <w:iCs/>
          <w:sz w:val="24"/>
          <w:szCs w:val="24"/>
        </w:rPr>
      </w:r>
      <w:r/>
    </w:p>
    <w:p>
      <w:pPr>
        <w:ind w:right="-46"/>
        <w:spacing w:before="120" w:line="583" w:lineRule="auto"/>
        <w:tabs>
          <w:tab w:val="left" w:pos="567" w:leader="none"/>
        </w:tabs>
        <w:rPr>
          <w:rFonts w:ascii="宋体" w:hAnsi="宋体" w:eastAsia="宋体" w:cs="Times New Roman"/>
          <w:iCs/>
          <w:spacing w:val="-3"/>
          <w:sz w:val="24"/>
          <w:szCs w:val="24"/>
        </w:rPr>
      </w:pPr>
      <w:r>
        <w:rPr>
          <w:rFonts w:ascii="宋体" w:hAnsi="宋体" w:eastAsia="宋体" w:cs="Times New Roman"/>
          <w:iCs/>
          <w:spacing w:val="-3"/>
          <w:sz w:val="24"/>
          <w:szCs w:val="24"/>
        </w:rPr>
        <w:t xml:space="preserve">法</w:t>
      </w:r>
      <w:r>
        <w:rPr>
          <w:rFonts w:ascii="宋体" w:hAnsi="宋体" w:eastAsia="宋体" w:cs="Times New Roman"/>
          <w:iCs/>
          <w:sz w:val="24"/>
          <w:szCs w:val="24"/>
        </w:rPr>
        <w:t xml:space="preserve">定</w:t>
      </w:r>
      <w:r>
        <w:rPr>
          <w:rFonts w:ascii="宋体" w:hAnsi="宋体" w:eastAsia="宋体" w:cs="Times New Roman"/>
          <w:iCs/>
          <w:spacing w:val="-3"/>
          <w:sz w:val="24"/>
          <w:szCs w:val="24"/>
        </w:rPr>
        <w:t xml:space="preserve">代</w:t>
      </w:r>
      <w:r>
        <w:rPr>
          <w:rFonts w:ascii="宋体" w:hAnsi="宋体" w:eastAsia="宋体" w:cs="Times New Roman"/>
          <w:iCs/>
          <w:sz w:val="24"/>
          <w:szCs w:val="24"/>
        </w:rPr>
        <w:t xml:space="preserve">表</w:t>
      </w:r>
      <w:r>
        <w:rPr>
          <w:rFonts w:ascii="宋体" w:hAnsi="宋体" w:eastAsia="宋体" w:cs="Times New Roman"/>
          <w:iCs/>
          <w:spacing w:val="-3"/>
          <w:sz w:val="24"/>
          <w:szCs w:val="24"/>
        </w:rPr>
        <w:t xml:space="preserve">人</w:t>
      </w:r>
      <w:r>
        <w:rPr>
          <w:rFonts w:ascii="宋体" w:hAnsi="宋体" w:eastAsia="宋体" w:cs="Times New Roman"/>
          <w:iCs/>
          <w:sz w:val="24"/>
          <w:szCs w:val="24"/>
        </w:rPr>
        <w:t xml:space="preserve">（</w:t>
      </w:r>
      <w:r>
        <w:rPr>
          <w:rFonts w:ascii="宋体" w:hAnsi="宋体" w:eastAsia="宋体" w:cs="Times New Roman"/>
          <w:iCs/>
          <w:spacing w:val="-3"/>
          <w:sz w:val="24"/>
          <w:szCs w:val="24"/>
        </w:rPr>
        <w:t xml:space="preserve">单</w:t>
      </w:r>
      <w:r>
        <w:rPr>
          <w:rFonts w:ascii="宋体" w:hAnsi="宋体" w:eastAsia="宋体" w:cs="Times New Roman"/>
          <w:iCs/>
          <w:sz w:val="24"/>
          <w:szCs w:val="24"/>
        </w:rPr>
        <w:t xml:space="preserve">位</w:t>
      </w:r>
      <w:r>
        <w:rPr>
          <w:rFonts w:ascii="宋体" w:hAnsi="宋体" w:eastAsia="宋体" w:cs="Times New Roman"/>
          <w:iCs/>
          <w:spacing w:val="-3"/>
          <w:sz w:val="24"/>
          <w:szCs w:val="24"/>
        </w:rPr>
        <w:t xml:space="preserve">负</w:t>
      </w:r>
      <w:r>
        <w:rPr>
          <w:rFonts w:ascii="宋体" w:hAnsi="宋体" w:eastAsia="宋体" w:cs="Times New Roman"/>
          <w:iCs/>
          <w:sz w:val="24"/>
          <w:szCs w:val="24"/>
        </w:rPr>
        <w:t xml:space="preserve">责人</w:t>
      </w:r>
      <w:r>
        <w:rPr>
          <w:rFonts w:ascii="宋体" w:hAnsi="宋体" w:eastAsia="宋体" w:cs="Times New Roman"/>
          <w:iCs/>
          <w:spacing w:val="-3"/>
          <w:sz w:val="24"/>
          <w:szCs w:val="24"/>
        </w:rPr>
        <w:t xml:space="preserve">）有效期内的身</w:t>
      </w:r>
      <w:r>
        <w:rPr>
          <w:rFonts w:hint="eastAsia" w:ascii="宋体" w:hAnsi="宋体" w:eastAsia="宋体" w:cs="Times New Roman"/>
          <w:iCs/>
          <w:spacing w:val="-3"/>
          <w:sz w:val="24"/>
          <w:szCs w:val="24"/>
        </w:rPr>
        <w:t xml:space="preserve">份</w:t>
      </w:r>
      <w:r>
        <w:rPr>
          <w:rFonts w:ascii="宋体" w:hAnsi="宋体" w:eastAsia="宋体" w:cs="Times New Roman"/>
          <w:iCs/>
          <w:spacing w:val="-3"/>
          <w:sz w:val="24"/>
          <w:szCs w:val="24"/>
        </w:rPr>
        <w:t xml:space="preserve">证正反面</w:t>
      </w:r>
      <w:r>
        <w:rPr>
          <w:rFonts w:hint="eastAsia" w:ascii="宋体" w:hAnsi="宋体" w:eastAsia="宋体" w:cs="Times New Roman"/>
          <w:iCs/>
          <w:spacing w:val="-3"/>
          <w:sz w:val="24"/>
          <w:szCs w:val="24"/>
        </w:rPr>
        <w:t xml:space="preserve">电子</w:t>
      </w:r>
      <w:r>
        <w:rPr>
          <w:rFonts w:ascii="宋体" w:hAnsi="宋体" w:eastAsia="宋体" w:cs="Times New Roman"/>
          <w:iCs/>
          <w:spacing w:val="-3"/>
          <w:sz w:val="24"/>
          <w:szCs w:val="24"/>
        </w:rPr>
        <w:t xml:space="preserve">件</w:t>
      </w:r>
      <w:r>
        <w:rPr>
          <w:rFonts w:hint="eastAsia" w:ascii="宋体" w:hAnsi="宋体" w:eastAsia="宋体" w:cs="Times New Roman"/>
          <w:iCs/>
          <w:spacing w:val="-3"/>
          <w:sz w:val="24"/>
          <w:szCs w:val="24"/>
        </w:rPr>
        <w:t xml:space="preserve">：</w:t>
      </w:r>
      <w:r/>
    </w:p>
    <w:tbl>
      <w:tblPr>
        <w:tblStyle w:val="8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tc>
      </w:tr>
    </w:tbl>
    <w:p>
      <w:pPr>
        <w:ind w:right="4305"/>
        <w:spacing w:before="120" w:line="583" w:lineRule="auto"/>
        <w:tabs>
          <w:tab w:val="left" w:pos="567" w:leader="none"/>
        </w:tabs>
        <w:rPr>
          <w:rFonts w:ascii="宋体" w:hAnsi="宋体" w:eastAsia="宋体" w:cs="Times New Roman"/>
          <w:iCs/>
          <w:spacing w:val="-3"/>
          <w:sz w:val="24"/>
          <w:szCs w:val="24"/>
        </w:rPr>
      </w:pPr>
      <w:r>
        <w:rPr>
          <w:rFonts w:ascii="宋体" w:hAnsi="宋体" w:eastAsia="宋体" w:cs="Times New Roman"/>
          <w:iCs/>
          <w:spacing w:val="-3"/>
          <w:sz w:val="24"/>
          <w:szCs w:val="24"/>
        </w:rPr>
      </w:r>
      <w:r/>
    </w:p>
    <w:p>
      <w:pPr>
        <w:spacing w:line="360" w:lineRule="auto"/>
        <w:rPr>
          <w:rFonts w:ascii="Calibri" w:hAnsi="Calibri" w:eastAsia="宋体" w:cs="Times New Roman"/>
          <w:iCs/>
          <w:sz w:val="24"/>
          <w:szCs w:val="24"/>
        </w:rPr>
      </w:pPr>
      <w:r>
        <w:rPr>
          <w:rFonts w:hint="eastAsia" w:ascii="宋体" w:hAnsi="宋体" w:eastAsia="宋体" w:cs="Times New Roman"/>
          <w:iCs/>
          <w:sz w:val="24"/>
          <w:szCs w:val="24"/>
        </w:rPr>
        <w:t xml:space="preserve">投标人</w:t>
      </w:r>
      <w:r>
        <w:rPr>
          <w:rFonts w:ascii="宋体" w:hAnsi="宋体" w:eastAsia="宋体" w:cs="Times New Roman"/>
          <w:iCs/>
          <w:sz w:val="24"/>
          <w:szCs w:val="24"/>
        </w:rPr>
        <w:t xml:space="preserve">名称（加盖公章）</w:t>
      </w:r>
      <w:r>
        <w:rPr>
          <w:rFonts w:ascii="宋体" w:hAnsi="宋体" w:eastAsia="宋体" w:cs="Times New Roman"/>
          <w:iCs/>
          <w:sz w:val="24"/>
          <w:szCs w:val="24"/>
          <w:lang w:val="zh-CN"/>
        </w:rPr>
        <w:t xml:space="preserve">：</w:t>
      </w:r>
      <w:r>
        <w:rPr>
          <w:rFonts w:hint="eastAsia" w:ascii="Calibri" w:hAnsi="Calibri" w:eastAsia="宋体" w:cs="Times New Roman"/>
          <w:iCs/>
          <w:sz w:val="24"/>
          <w:szCs w:val="24"/>
          <w:u w:val="single"/>
        </w:rPr>
        <w:t xml:space="preserve">             </w:t>
      </w:r>
      <w:r/>
    </w:p>
    <w:p>
      <w:pPr>
        <w:spacing w:line="360" w:lineRule="auto"/>
        <w:rPr>
          <w:rFonts w:ascii="Calibri" w:hAnsi="Calibri" w:eastAsia="宋体" w:cs="Times New Roman"/>
          <w:iCs/>
          <w:sz w:val="24"/>
          <w:szCs w:val="24"/>
        </w:rPr>
      </w:pPr>
      <w:r>
        <w:rPr>
          <w:rFonts w:hint="eastAsia" w:ascii="宋体" w:hAnsi="宋体" w:eastAsia="宋体" w:cs="Times New Roman"/>
          <w:iCs/>
          <w:spacing w:val="-3"/>
          <w:sz w:val="24"/>
          <w:szCs w:val="24"/>
        </w:rPr>
        <w:t xml:space="preserve">法定代表人（</w:t>
      </w:r>
      <w:r>
        <w:rPr>
          <w:rFonts w:ascii="宋体" w:hAnsi="宋体" w:eastAsia="宋体" w:cs="Times New Roman"/>
          <w:iCs/>
          <w:sz w:val="24"/>
          <w:szCs w:val="24"/>
        </w:rPr>
        <w:t xml:space="preserve">单位负责人</w:t>
      </w:r>
      <w:r>
        <w:rPr>
          <w:rFonts w:hint="eastAsia" w:ascii="宋体" w:hAnsi="宋体" w:eastAsia="宋体" w:cs="Times New Roman"/>
          <w:iCs/>
          <w:spacing w:val="-3"/>
          <w:sz w:val="24"/>
          <w:szCs w:val="24"/>
        </w:rPr>
        <w:t xml:space="preserve">）（签字、签章或印鉴）：</w:t>
      </w:r>
      <w:r>
        <w:rPr>
          <w:rFonts w:hint="eastAsia" w:ascii="Calibri" w:hAnsi="Calibri" w:eastAsia="宋体" w:cs="Times New Roman"/>
          <w:iCs/>
          <w:sz w:val="24"/>
          <w:szCs w:val="24"/>
          <w:u w:val="single"/>
        </w:rPr>
        <w:t xml:space="preserve">             </w:t>
      </w:r>
      <w:r/>
    </w:p>
    <w:p>
      <w:pPr>
        <w:spacing w:line="360" w:lineRule="auto"/>
        <w:rPr>
          <w:rFonts w:ascii="Calibri" w:hAnsi="Calibri" w:eastAsia="宋体" w:cs="Times New Roman"/>
          <w:iCs/>
          <w:sz w:val="24"/>
          <w:szCs w:val="24"/>
        </w:rPr>
      </w:pPr>
      <w:r>
        <w:rPr>
          <w:rFonts w:ascii="Calibri" w:hAnsi="Calibri" w:eastAsia="宋体" w:cs="Times New Roman"/>
          <w:iCs/>
          <w:sz w:val="24"/>
          <w:szCs w:val="24"/>
        </w:rPr>
      </w:r>
      <w:r/>
    </w:p>
    <w:p>
      <w:pPr>
        <w:spacing w:line="360" w:lineRule="auto"/>
        <w:rPr>
          <w:rFonts w:ascii="Calibri" w:hAnsi="Calibri" w:eastAsia="宋体" w:cs="Times New Roman"/>
          <w:iCs/>
          <w:sz w:val="24"/>
          <w:szCs w:val="24"/>
        </w:rPr>
      </w:pPr>
      <w:r>
        <w:rPr>
          <w:rFonts w:hint="eastAsia" w:ascii="Calibri" w:hAnsi="Calibri" w:eastAsia="宋体" w:cs="Times New Roman"/>
          <w:iCs/>
          <w:sz w:val="24"/>
          <w:szCs w:val="24"/>
        </w:rPr>
        <w:t xml:space="preserve">日期：    年     月     日</w:t>
      </w:r>
      <w:r/>
    </w:p>
    <w:p>
      <w:pPr>
        <w:spacing w:line="360" w:lineRule="auto"/>
        <w:rPr>
          <w:rFonts w:ascii="Calibri" w:hAnsi="Calibri" w:eastAsia="宋体" w:cs="Times New Roman"/>
          <w:iCs/>
          <w:sz w:val="24"/>
          <w:szCs w:val="24"/>
        </w:rPr>
      </w:pPr>
      <w:r>
        <w:rPr>
          <w:rFonts w:ascii="Calibri" w:hAnsi="Calibri" w:eastAsia="宋体" w:cs="Times New Roman"/>
          <w:iCs/>
          <w:sz w:val="24"/>
          <w:szCs w:val="24"/>
        </w:rPr>
      </w:r>
      <w:r/>
    </w:p>
    <w:p>
      <w:pPr>
        <w:rPr>
          <w:iCs/>
        </w:rPr>
      </w:pPr>
      <w:r>
        <w:rPr>
          <w:iCs/>
        </w:rPr>
      </w:r>
      <w:r/>
    </w:p>
    <w:p>
      <w:pPr>
        <w:rPr>
          <w:rFonts w:ascii="Arial" w:hAnsi="Arial" w:eastAsia="宋体" w:cs="Arial"/>
          <w:iCs/>
          <w:sz w:val="36"/>
          <w:u w:val="single"/>
        </w:rPr>
      </w:pPr>
      <w:r>
        <w:rPr>
          <w:rFonts w:hint="eastAsia" w:ascii="Arial" w:hAnsi="Arial" w:eastAsia="宋体" w:cs="Arial"/>
          <w:iCs/>
          <w:sz w:val="36"/>
          <w:u w:val="single"/>
        </w:rPr>
        <w:br w:type="page" w:clear="all"/>
      </w:r>
      <w:r/>
    </w:p>
    <w:p>
      <w:pPr>
        <w:jc w:val="left"/>
        <w:keepLines/>
        <w:keepNext/>
        <w:spacing w:before="260" w:after="260" w:line="416" w:lineRule="auto"/>
        <w:rPr>
          <w:rFonts w:ascii="黑体" w:hAnsi="黑体" w:eastAsia="黑体" w:cs="Times New Roman"/>
          <w:b/>
          <w:iCs/>
          <w:sz w:val="32"/>
          <w:szCs w:val="32"/>
          <w:u w:val="single"/>
        </w:rPr>
        <w:outlineLvl w:val="1"/>
      </w:pPr>
      <w:r>
        <w:rPr>
          <w:rFonts w:hint="eastAsia" w:ascii="Arial" w:hAnsi="Arial" w:eastAsia="宋体" w:cs="Arial"/>
          <w:iCs/>
          <w:sz w:val="36"/>
          <w:u w:val="single"/>
        </w:rPr>
        <w:t xml:space="preserve">十、投标函</w:t>
      </w:r>
      <w:r/>
    </w:p>
    <w:p>
      <w:pPr>
        <w:jc w:val="center"/>
        <w:spacing w:line="360" w:lineRule="auto"/>
        <w:tabs>
          <w:tab w:val="left" w:pos="360" w:leader="none"/>
        </w:tabs>
        <w:rPr>
          <w:rFonts w:ascii="Times New Roman" w:hAnsi="Times New Roman" w:eastAsia="宋体" w:cs="Times New Roman"/>
          <w:iCs/>
          <w:sz w:val="24"/>
          <w:szCs w:val="24"/>
        </w:rPr>
      </w:pPr>
      <w:r>
        <w:rPr>
          <w:rFonts w:hint="eastAsia" w:ascii="黑体" w:hAnsi="黑体" w:eastAsia="黑体" w:cs="宋体"/>
          <w:bCs/>
          <w:iCs/>
          <w:sz w:val="36"/>
          <w:szCs w:val="28"/>
        </w:rPr>
        <w:t xml:space="preserve">投标函</w:t>
      </w:r>
      <w:r/>
    </w:p>
    <w:p>
      <w:pPr>
        <w:jc w:val="left"/>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致：江苏万达工程造价事务所有限公司</w:t>
      </w:r>
      <w:r/>
    </w:p>
    <w:p>
      <w:pPr>
        <w:ind w:firstLine="480"/>
        <w:jc w:val="left"/>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据此函，__________签字人兹宣布同意如下：</w:t>
      </w:r>
      <w:r/>
    </w:p>
    <w:p>
      <w:pPr>
        <w:ind w:firstLine="480"/>
        <w:jc w:val="left"/>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1.按招标文件规定的各项要求，向买方提供所需货物（包含与货物相关的工程、服务）。</w:t>
      </w:r>
      <w:r/>
    </w:p>
    <w:p>
      <w:pPr>
        <w:ind w:firstLine="480"/>
        <w:jc w:val="left"/>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iCs/>
          <w:sz w:val="24"/>
          <w:szCs w:val="21"/>
        </w:rPr>
      </w:pPr>
      <w:r>
        <w:rPr>
          <w:rFonts w:ascii="宋体" w:hAnsi="宋体" w:eastAsia="宋体" w:cs="Times New Roman"/>
          <w:iCs/>
          <w:sz w:val="24"/>
          <w:szCs w:val="21"/>
        </w:rPr>
        <w:t xml:space="preserve">5</w:t>
      </w:r>
      <w:r>
        <w:rPr>
          <w:rFonts w:hint="eastAsia" w:ascii="宋体" w:hAnsi="宋体" w:eastAsia="宋体" w:cs="Times New Roman"/>
          <w:iCs/>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iCs/>
          <w:sz w:val="24"/>
          <w:szCs w:val="21"/>
        </w:rPr>
      </w:pPr>
      <w:r>
        <w:rPr>
          <w:rFonts w:ascii="宋体" w:hAnsi="宋体" w:eastAsia="宋体" w:cs="Times New Roman"/>
          <w:iCs/>
          <w:sz w:val="24"/>
          <w:szCs w:val="21"/>
        </w:rPr>
        <w:t xml:space="preserve">6</w:t>
      </w:r>
      <w:r>
        <w:rPr>
          <w:rFonts w:hint="eastAsia" w:ascii="宋体" w:hAnsi="宋体" w:eastAsia="宋体" w:cs="Times New Roman"/>
          <w:iCs/>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iCs/>
          <w:sz w:val="24"/>
          <w:szCs w:val="21"/>
        </w:rPr>
      </w:pPr>
      <w:r>
        <w:rPr>
          <w:rFonts w:ascii="宋体" w:hAnsi="宋体" w:eastAsia="宋体" w:cs="Times New Roman"/>
          <w:iCs/>
          <w:sz w:val="24"/>
          <w:szCs w:val="21"/>
        </w:rPr>
        <w:t xml:space="preserve">7</w:t>
      </w:r>
      <w:r>
        <w:rPr>
          <w:rFonts w:hint="eastAsia" w:ascii="宋体" w:hAnsi="宋体" w:eastAsia="宋体" w:cs="Times New Roman"/>
          <w:iCs/>
          <w:sz w:val="24"/>
          <w:szCs w:val="21"/>
        </w:rPr>
        <w:t xml:space="preserve">.与本投标有关的正式通讯地址为：</w:t>
      </w:r>
      <w:r/>
    </w:p>
    <w:p>
      <w:pPr>
        <w:ind w:firstLine="480"/>
        <w:jc w:val="left"/>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地        址：</w:t>
      </w:r>
      <w:r/>
    </w:p>
    <w:p>
      <w:pPr>
        <w:ind w:firstLine="480"/>
        <w:jc w:val="left"/>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邮        编：</w:t>
      </w:r>
      <w:r/>
    </w:p>
    <w:p>
      <w:pPr>
        <w:ind w:firstLine="480"/>
        <w:jc w:val="left"/>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电        话：</w:t>
      </w:r>
      <w:r/>
    </w:p>
    <w:p>
      <w:pPr>
        <w:ind w:firstLine="480"/>
        <w:jc w:val="left"/>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传        真：</w:t>
      </w:r>
      <w:r/>
    </w:p>
    <w:p>
      <w:pPr>
        <w:ind w:firstLine="480"/>
        <w:jc w:val="left"/>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投标人开户行：</w:t>
      </w:r>
      <w:r/>
    </w:p>
    <w:p>
      <w:pPr>
        <w:ind w:firstLine="480"/>
        <w:jc w:val="left"/>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账        号： </w:t>
      </w:r>
      <w:r/>
    </w:p>
    <w:p>
      <w:pPr>
        <w:rPr>
          <w:iCs/>
        </w:rPr>
      </w:pPr>
      <w:r>
        <w:rPr>
          <w:iCs/>
        </w:rPr>
      </w:r>
      <w:r/>
    </w:p>
    <w:p>
      <w:pPr>
        <w:rPr>
          <w:iCs/>
        </w:rPr>
      </w:pPr>
      <w:r>
        <w:rPr>
          <w:iCs/>
        </w:rPr>
      </w:r>
      <w:r/>
    </w:p>
    <w:p>
      <w:pPr>
        <w:ind w:firstLine="480"/>
        <w:spacing w:line="360" w:lineRule="auto"/>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投标人（盖章）：</w:t>
      </w:r>
      <w:r/>
    </w:p>
    <w:p>
      <w:pPr>
        <w:ind w:firstLine="480"/>
        <w:spacing w:line="360" w:lineRule="auto"/>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法定代表人</w:t>
      </w:r>
      <w:r>
        <w:rPr>
          <w:rFonts w:ascii="Calibri" w:hAnsi="Calibri" w:eastAsia="宋体" w:cs="Times New Roman"/>
          <w:iCs/>
          <w:sz w:val="24"/>
          <w:szCs w:val="24"/>
        </w:rPr>
        <w:t xml:space="preserve">（单位负责人）</w:t>
      </w:r>
      <w:r>
        <w:rPr>
          <w:rFonts w:hint="eastAsia" w:ascii="Times New Roman" w:hAnsi="Times New Roman" w:eastAsia="宋体" w:cs="Times New Roman"/>
          <w:iCs/>
          <w:sz w:val="24"/>
          <w:szCs w:val="24"/>
        </w:rPr>
        <w:t xml:space="preserve">或委托代理人（签字或盖章）：</w:t>
      </w:r>
      <w:r/>
    </w:p>
    <w:p>
      <w:pPr>
        <w:ind w:firstLine="480"/>
        <w:spacing w:line="500" w:lineRule="exact"/>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日期：    年     月     日</w:t>
      </w:r>
      <w:r/>
    </w:p>
    <w:p>
      <w:pPr>
        <w:rPr>
          <w:iCs/>
        </w:rPr>
      </w:pPr>
      <w:r>
        <w:rPr>
          <w:iCs/>
        </w:rPr>
      </w:r>
      <w:r/>
    </w:p>
    <w:p>
      <w:pPr>
        <w:rPr>
          <w:iCs/>
        </w:rPr>
      </w:pPr>
      <w:r>
        <w:rPr>
          <w:iCs/>
        </w:rPr>
      </w:r>
      <w:r/>
    </w:p>
    <w:p>
      <w:pPr>
        <w:rPr>
          <w:rFonts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十一、中小企业声明函（货物）</w:t>
      </w:r>
      <w:r/>
    </w:p>
    <w:p>
      <w:pPr>
        <w:jc w:val="center"/>
        <w:spacing w:line="360" w:lineRule="auto"/>
        <w:tabs>
          <w:tab w:val="left" w:pos="360" w:leader="none"/>
        </w:tabs>
        <w:rPr>
          <w:rFonts w:ascii="宋体" w:hAnsi="宋体" w:eastAsia="宋体" w:cs="Times New Roman"/>
          <w:iCs/>
          <w:sz w:val="24"/>
          <w:szCs w:val="24"/>
        </w:rPr>
      </w:pPr>
      <w:r>
        <w:rPr>
          <w:rFonts w:hint="eastAsia" w:ascii="黑体" w:hAnsi="黑体" w:eastAsia="黑体" w:cs="宋体"/>
          <w:bCs/>
          <w:iCs/>
          <w:sz w:val="36"/>
          <w:szCs w:val="28"/>
        </w:rPr>
        <w:t xml:space="preserve">中小企业声明函</w:t>
      </w:r>
      <w:r/>
    </w:p>
    <w:p>
      <w:pPr>
        <w:ind w:firstLine="480"/>
        <w:spacing w:line="500" w:lineRule="exact"/>
        <w:rPr>
          <w:rFonts w:ascii="宋体" w:hAnsi="宋体" w:eastAsia="宋体" w:cs="Times New Roman"/>
          <w:iCs/>
          <w:sz w:val="24"/>
          <w:szCs w:val="24"/>
        </w:rPr>
      </w:pPr>
      <w:r>
        <w:rPr>
          <w:rFonts w:hint="eastAsia" w:ascii="宋体" w:hAnsi="宋体" w:eastAsia="宋体" w:cs="Times New Roman"/>
          <w:iCs/>
          <w:sz w:val="24"/>
          <w:szCs w:val="24"/>
        </w:rPr>
        <w:t xml:space="preserve">本公司（联合体）郑重声明，根据《政府采购促进中小企业发展管理办法》（财库〔2020〕46号）的规定，本公司（联合体）参加</w:t>
      </w:r>
      <w:r>
        <w:rPr>
          <w:rFonts w:hint="eastAsia" w:ascii="宋体" w:hAnsi="宋体" w:eastAsia="宋体" w:cs="Times New Roman"/>
          <w:iCs/>
          <w:sz w:val="24"/>
          <w:szCs w:val="24"/>
          <w:u w:val="single"/>
        </w:rPr>
        <w:t xml:space="preserve">（单位名称）</w:t>
      </w:r>
      <w:r>
        <w:rPr>
          <w:rFonts w:hint="eastAsia" w:ascii="宋体" w:hAnsi="宋体" w:eastAsia="宋体" w:cs="Times New Roman"/>
          <w:iCs/>
          <w:sz w:val="24"/>
          <w:szCs w:val="24"/>
        </w:rPr>
        <w:t xml:space="preserve">的</w:t>
      </w:r>
      <w:r>
        <w:rPr>
          <w:rFonts w:hint="eastAsia" w:ascii="宋体" w:hAnsi="宋体" w:eastAsia="宋体" w:cs="Times New Roman"/>
          <w:iCs/>
          <w:sz w:val="24"/>
          <w:szCs w:val="24"/>
          <w:u w:val="single"/>
        </w:rPr>
        <w:t xml:space="preserve">（项目名称）</w:t>
      </w:r>
      <w:r>
        <w:rPr>
          <w:rFonts w:hint="eastAsia" w:ascii="宋体" w:hAnsi="宋体" w:eastAsia="宋体" w:cs="Times New Roman"/>
          <w:iCs/>
          <w:sz w:val="24"/>
          <w:szCs w:val="24"/>
        </w:rPr>
        <w:t xml:space="preserve">（项目编号：</w:t>
      </w:r>
      <w:r>
        <w:rPr>
          <w:rFonts w:hint="eastAsia" w:ascii="宋体" w:hAnsi="宋体" w:eastAsia="宋体" w:cs="Times New Roman"/>
          <w:iCs/>
          <w:sz w:val="24"/>
          <w:szCs w:val="24"/>
          <w:u w:val="single"/>
        </w:rPr>
        <w:t xml:space="preserve">      </w:t>
      </w:r>
      <w:r>
        <w:rPr>
          <w:rFonts w:hint="eastAsia" w:ascii="宋体" w:hAnsi="宋体" w:eastAsia="宋体" w:cs="Times New Roman"/>
          <w:iCs/>
          <w:sz w:val="24"/>
          <w:szCs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Cs/>
          <w:sz w:val="24"/>
          <w:szCs w:val="24"/>
          <w:u w:val="single"/>
        </w:rPr>
      </w:pPr>
      <w:r>
        <w:rPr>
          <w:rFonts w:hint="eastAsia" w:ascii="宋体" w:hAnsi="宋体" w:eastAsia="宋体" w:cs="Times New Roman"/>
          <w:iCs/>
          <w:sz w:val="24"/>
          <w:szCs w:val="24"/>
        </w:rPr>
        <w:t xml:space="preserve">1.</w:t>
      </w:r>
      <w:r>
        <w:rPr>
          <w:rFonts w:hint="eastAsia" w:ascii="宋体" w:hAnsi="宋体" w:eastAsia="宋体" w:cs="Times New Roman"/>
          <w:iCs/>
          <w:sz w:val="24"/>
          <w:szCs w:val="24"/>
          <w:u w:val="single"/>
        </w:rPr>
        <w:t xml:space="preserve">（标的名称）</w:t>
      </w:r>
      <w:r>
        <w:rPr>
          <w:rFonts w:hint="eastAsia" w:ascii="宋体" w:hAnsi="宋体" w:eastAsia="宋体" w:cs="Times New Roman"/>
          <w:iCs/>
          <w:sz w:val="24"/>
          <w:szCs w:val="24"/>
        </w:rPr>
        <w:t xml:space="preserve">，属于</w:t>
      </w:r>
      <w:r>
        <w:rPr>
          <w:rFonts w:hint="eastAsia" w:ascii="宋体" w:hAnsi="宋体" w:eastAsia="宋体" w:cs="Times New Roman"/>
          <w:iCs/>
          <w:sz w:val="24"/>
          <w:szCs w:val="24"/>
          <w:u w:val="single"/>
        </w:rPr>
        <w:t xml:space="preserve">（采购文件中明确的所属行业）</w:t>
      </w:r>
      <w:r>
        <w:rPr>
          <w:rFonts w:hint="eastAsia" w:ascii="宋体" w:hAnsi="宋体" w:eastAsia="宋体" w:cs="Times New Roman"/>
          <w:iCs/>
          <w:sz w:val="24"/>
          <w:szCs w:val="24"/>
        </w:rPr>
        <w:t xml:space="preserve">行业；制造商为</w:t>
      </w:r>
      <w:r>
        <w:rPr>
          <w:rFonts w:hint="eastAsia" w:ascii="宋体" w:hAnsi="宋体" w:eastAsia="宋体" w:cs="Times New Roman"/>
          <w:iCs/>
          <w:sz w:val="24"/>
          <w:szCs w:val="24"/>
          <w:u w:val="single"/>
        </w:rPr>
        <w:t xml:space="preserve">（企业名称）</w:t>
      </w:r>
      <w:r>
        <w:rPr>
          <w:rFonts w:hint="eastAsia" w:ascii="宋体" w:hAnsi="宋体" w:eastAsia="宋体" w:cs="Times New Roman"/>
          <w:iCs/>
          <w:sz w:val="24"/>
          <w:szCs w:val="24"/>
        </w:rPr>
        <w:t xml:space="preserve">，从业人员</w:t>
      </w:r>
      <w:r>
        <w:rPr>
          <w:rFonts w:hint="eastAsia" w:ascii="宋体" w:hAnsi="宋体" w:eastAsia="宋体" w:cs="Times New Roman"/>
          <w:iCs/>
          <w:sz w:val="24"/>
          <w:szCs w:val="24"/>
          <w:u w:val="single"/>
        </w:rPr>
        <w:t xml:space="preserve">      </w:t>
      </w:r>
      <w:r>
        <w:rPr>
          <w:rFonts w:hint="eastAsia" w:ascii="宋体" w:hAnsi="宋体" w:eastAsia="宋体" w:cs="Times New Roman"/>
          <w:iCs/>
          <w:sz w:val="24"/>
          <w:szCs w:val="24"/>
        </w:rPr>
        <w:t xml:space="preserve">人，营业收入为</w:t>
      </w:r>
      <w:r>
        <w:rPr>
          <w:rFonts w:hint="eastAsia" w:ascii="宋体" w:hAnsi="宋体" w:eastAsia="宋体" w:cs="Times New Roman"/>
          <w:iCs/>
          <w:sz w:val="24"/>
          <w:szCs w:val="24"/>
          <w:u w:val="single"/>
        </w:rPr>
        <w:t xml:space="preserve">     </w:t>
      </w:r>
      <w:r>
        <w:rPr>
          <w:rFonts w:hint="eastAsia" w:ascii="宋体" w:hAnsi="宋体" w:eastAsia="宋体" w:cs="Times New Roman"/>
          <w:iCs/>
          <w:sz w:val="24"/>
          <w:szCs w:val="24"/>
        </w:rPr>
        <w:t xml:space="preserve">万元，资产总额为</w:t>
      </w:r>
      <w:r>
        <w:rPr>
          <w:rFonts w:hint="eastAsia" w:ascii="宋体" w:hAnsi="宋体" w:eastAsia="宋体" w:cs="Times New Roman"/>
          <w:iCs/>
          <w:sz w:val="24"/>
          <w:szCs w:val="24"/>
          <w:u w:val="single"/>
        </w:rPr>
        <w:t xml:space="preserve">      </w:t>
      </w:r>
      <w:r>
        <w:rPr>
          <w:rFonts w:hint="eastAsia" w:ascii="宋体" w:hAnsi="宋体" w:eastAsia="宋体" w:cs="Times New Roman"/>
          <w:iCs/>
          <w:sz w:val="24"/>
          <w:szCs w:val="24"/>
        </w:rPr>
        <w:t xml:space="preserve">万元，属于</w:t>
      </w:r>
      <w:r>
        <w:rPr>
          <w:rFonts w:hint="eastAsia" w:ascii="宋体" w:hAnsi="宋体" w:eastAsia="宋体" w:cs="Times New Roman"/>
          <w:iCs/>
          <w:sz w:val="24"/>
          <w:szCs w:val="24"/>
          <w:u w:val="single"/>
        </w:rPr>
        <w:t xml:space="preserve">（中型企业、小型企业、微型企业）</w:t>
      </w:r>
      <w:r>
        <w:rPr>
          <w:rFonts w:hint="eastAsia" w:ascii="宋体" w:hAnsi="宋体" w:eastAsia="宋体" w:cs="Times New Roman"/>
          <w:iCs/>
          <w:sz w:val="24"/>
          <w:szCs w:val="24"/>
        </w:rPr>
        <w:t xml:space="preserve">；</w:t>
      </w:r>
      <w:r/>
    </w:p>
    <w:p>
      <w:pPr>
        <w:ind w:firstLine="480"/>
        <w:spacing w:line="500" w:lineRule="exact"/>
        <w:rPr>
          <w:rFonts w:ascii="宋体" w:hAnsi="宋体" w:eastAsia="宋体" w:cs="Times New Roman"/>
          <w:iCs/>
          <w:sz w:val="24"/>
          <w:szCs w:val="24"/>
          <w:u w:val="single"/>
        </w:rPr>
      </w:pPr>
      <w:r>
        <w:rPr>
          <w:rFonts w:hint="eastAsia" w:ascii="宋体" w:hAnsi="宋体" w:eastAsia="宋体" w:cs="Times New Roman"/>
          <w:iCs/>
          <w:sz w:val="24"/>
          <w:szCs w:val="24"/>
        </w:rPr>
        <w:t xml:space="preserve">2.</w:t>
      </w:r>
      <w:r>
        <w:rPr>
          <w:rFonts w:hint="eastAsia" w:ascii="宋体" w:hAnsi="宋体" w:eastAsia="宋体" w:cs="Times New Roman"/>
          <w:iCs/>
          <w:sz w:val="24"/>
          <w:szCs w:val="24"/>
          <w:u w:val="single"/>
        </w:rPr>
        <w:t xml:space="preserve"> （标的名称）</w:t>
      </w:r>
      <w:r>
        <w:rPr>
          <w:rFonts w:hint="eastAsia" w:ascii="宋体" w:hAnsi="宋体" w:eastAsia="宋体" w:cs="Times New Roman"/>
          <w:iCs/>
          <w:sz w:val="24"/>
          <w:szCs w:val="24"/>
        </w:rPr>
        <w:t xml:space="preserve">，属于</w:t>
      </w:r>
      <w:r>
        <w:rPr>
          <w:rFonts w:hint="eastAsia" w:ascii="宋体" w:hAnsi="宋体" w:eastAsia="宋体" w:cs="Times New Roman"/>
          <w:iCs/>
          <w:sz w:val="24"/>
          <w:szCs w:val="24"/>
          <w:u w:val="single"/>
        </w:rPr>
        <w:t xml:space="preserve">（采购文件中明确的所属行业）</w:t>
      </w:r>
      <w:r>
        <w:rPr>
          <w:rFonts w:hint="eastAsia" w:ascii="宋体" w:hAnsi="宋体" w:eastAsia="宋体" w:cs="Times New Roman"/>
          <w:iCs/>
          <w:sz w:val="24"/>
          <w:szCs w:val="24"/>
        </w:rPr>
        <w:t xml:space="preserve">行业；制造商为</w:t>
      </w:r>
      <w:r>
        <w:rPr>
          <w:rFonts w:hint="eastAsia" w:ascii="宋体" w:hAnsi="宋体" w:eastAsia="宋体" w:cs="Times New Roman"/>
          <w:iCs/>
          <w:sz w:val="24"/>
          <w:szCs w:val="24"/>
          <w:u w:val="single"/>
        </w:rPr>
        <w:t xml:space="preserve">（企业名称）</w:t>
      </w:r>
      <w:r>
        <w:rPr>
          <w:rFonts w:hint="eastAsia" w:ascii="宋体" w:hAnsi="宋体" w:eastAsia="宋体" w:cs="Times New Roman"/>
          <w:iCs/>
          <w:sz w:val="24"/>
          <w:szCs w:val="24"/>
        </w:rPr>
        <w:t xml:space="preserve">，从业人员</w:t>
      </w:r>
      <w:r>
        <w:rPr>
          <w:rFonts w:hint="eastAsia" w:ascii="宋体" w:hAnsi="宋体" w:eastAsia="宋体" w:cs="Times New Roman"/>
          <w:iCs/>
          <w:sz w:val="24"/>
          <w:szCs w:val="24"/>
          <w:u w:val="single"/>
        </w:rPr>
        <w:t xml:space="preserve">      </w:t>
      </w:r>
      <w:r>
        <w:rPr>
          <w:rFonts w:hint="eastAsia" w:ascii="宋体" w:hAnsi="宋体" w:eastAsia="宋体" w:cs="Times New Roman"/>
          <w:iCs/>
          <w:sz w:val="24"/>
          <w:szCs w:val="24"/>
        </w:rPr>
        <w:t xml:space="preserve">人，营业收入为</w:t>
      </w:r>
      <w:r>
        <w:rPr>
          <w:rFonts w:hint="eastAsia" w:ascii="宋体" w:hAnsi="宋体" w:eastAsia="宋体" w:cs="Times New Roman"/>
          <w:iCs/>
          <w:sz w:val="24"/>
          <w:szCs w:val="24"/>
          <w:u w:val="single"/>
        </w:rPr>
        <w:t xml:space="preserve">     </w:t>
      </w:r>
      <w:r>
        <w:rPr>
          <w:rFonts w:hint="eastAsia" w:ascii="宋体" w:hAnsi="宋体" w:eastAsia="宋体" w:cs="Times New Roman"/>
          <w:iCs/>
          <w:sz w:val="24"/>
          <w:szCs w:val="24"/>
        </w:rPr>
        <w:t xml:space="preserve">万元，资产总额为</w:t>
      </w:r>
      <w:r>
        <w:rPr>
          <w:rFonts w:hint="eastAsia" w:ascii="宋体" w:hAnsi="宋体" w:eastAsia="宋体" w:cs="Times New Roman"/>
          <w:iCs/>
          <w:sz w:val="24"/>
          <w:szCs w:val="24"/>
          <w:u w:val="single"/>
        </w:rPr>
        <w:t xml:space="preserve">      </w:t>
      </w:r>
      <w:r>
        <w:rPr>
          <w:rFonts w:hint="eastAsia" w:ascii="宋体" w:hAnsi="宋体" w:eastAsia="宋体" w:cs="Times New Roman"/>
          <w:iCs/>
          <w:sz w:val="24"/>
          <w:szCs w:val="24"/>
        </w:rPr>
        <w:t xml:space="preserve">万元，属于</w:t>
      </w:r>
      <w:r>
        <w:rPr>
          <w:rFonts w:hint="eastAsia" w:ascii="宋体" w:hAnsi="宋体" w:eastAsia="宋体" w:cs="Times New Roman"/>
          <w:iCs/>
          <w:sz w:val="24"/>
          <w:szCs w:val="24"/>
          <w:u w:val="single"/>
        </w:rPr>
        <w:t xml:space="preserve">（中型企业、小型企业、微型企业）</w:t>
      </w:r>
      <w:r>
        <w:rPr>
          <w:rFonts w:hint="eastAsia" w:ascii="宋体" w:hAnsi="宋体" w:eastAsia="宋体" w:cs="Times New Roman"/>
          <w:iCs/>
          <w:sz w:val="24"/>
          <w:szCs w:val="24"/>
        </w:rPr>
        <w:t xml:space="preserve">；</w:t>
      </w:r>
      <w:r/>
    </w:p>
    <w:p>
      <w:pPr>
        <w:ind w:firstLine="480"/>
        <w:spacing w:line="500" w:lineRule="exact"/>
        <w:rPr>
          <w:rFonts w:ascii="宋体" w:hAnsi="宋体" w:eastAsia="宋体" w:cs="Times New Roman"/>
          <w:iCs/>
          <w:sz w:val="24"/>
          <w:szCs w:val="24"/>
        </w:rPr>
      </w:pPr>
      <w:r>
        <w:rPr>
          <w:rFonts w:hint="eastAsia" w:ascii="宋体" w:hAnsi="宋体" w:eastAsia="宋体" w:cs="Times New Roman"/>
          <w:iCs/>
          <w:sz w:val="24"/>
          <w:szCs w:val="24"/>
        </w:rPr>
        <w:t xml:space="preserve">……</w:t>
      </w:r>
      <w:r/>
    </w:p>
    <w:p>
      <w:pPr>
        <w:ind w:firstLine="480"/>
        <w:spacing w:line="500" w:lineRule="exact"/>
        <w:rPr>
          <w:rFonts w:ascii="宋体" w:hAnsi="宋体" w:eastAsia="宋体" w:cs="Times New Roman"/>
          <w:iCs/>
          <w:sz w:val="24"/>
          <w:szCs w:val="24"/>
        </w:rPr>
      </w:pPr>
      <w:r>
        <w:rPr>
          <w:rFonts w:hint="eastAsia" w:ascii="宋体" w:hAnsi="宋体" w:eastAsia="宋体" w:cs="Times New Roman"/>
          <w:iCs/>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iCs/>
          <w:sz w:val="24"/>
          <w:szCs w:val="24"/>
        </w:rPr>
      </w:pPr>
      <w:r>
        <w:rPr>
          <w:rFonts w:hint="eastAsia" w:ascii="宋体" w:hAnsi="宋体" w:eastAsia="宋体" w:cs="Times New Roman"/>
          <w:iCs/>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iCs/>
          <w:sz w:val="24"/>
          <w:szCs w:val="24"/>
        </w:rPr>
      </w:pPr>
      <w:r>
        <w:rPr>
          <w:rFonts w:ascii="宋体" w:hAnsi="宋体" w:eastAsia="宋体" w:cs="Times New Roman"/>
          <w:iCs/>
          <w:sz w:val="24"/>
          <w:szCs w:val="24"/>
        </w:rPr>
      </w:r>
      <w:r/>
    </w:p>
    <w:p>
      <w:pPr>
        <w:ind w:right="1620" w:firstLine="2880"/>
        <w:spacing w:line="560" w:lineRule="exact"/>
        <w:rPr>
          <w:rFonts w:ascii="宋体" w:hAnsi="宋体" w:eastAsia="宋体" w:cs="Times New Roman"/>
          <w:iCs/>
          <w:sz w:val="24"/>
          <w:szCs w:val="24"/>
        </w:rPr>
      </w:pPr>
      <w:r>
        <w:rPr>
          <w:rFonts w:hint="eastAsia" w:ascii="宋体" w:hAnsi="宋体" w:eastAsia="宋体" w:cs="Times New Roman"/>
          <w:iCs/>
          <w:sz w:val="24"/>
          <w:szCs w:val="24"/>
        </w:rPr>
        <w:t xml:space="preserve">企业名称（盖章）：</w:t>
      </w:r>
      <w:r/>
    </w:p>
    <w:p>
      <w:pPr>
        <w:ind w:right="1140" w:firstLine="2880"/>
        <w:spacing w:line="560" w:lineRule="exact"/>
        <w:rPr>
          <w:rFonts w:ascii="宋体" w:hAnsi="宋体" w:eastAsia="宋体" w:cs="Times New Roman"/>
          <w:iCs/>
          <w:sz w:val="24"/>
          <w:szCs w:val="24"/>
        </w:rPr>
      </w:pPr>
      <w:r>
        <w:rPr>
          <w:rFonts w:hint="eastAsia" w:ascii="宋体" w:hAnsi="宋体" w:eastAsia="宋体" w:cs="Times New Roman"/>
          <w:iCs/>
          <w:sz w:val="24"/>
          <w:szCs w:val="24"/>
        </w:rPr>
        <w:t xml:space="preserve">日   期：</w:t>
      </w:r>
      <w:r/>
    </w:p>
    <w:p>
      <w:pPr>
        <w:ind w:right="480"/>
        <w:jc w:val="left"/>
        <w:spacing w:line="360" w:lineRule="auto"/>
        <w:rPr>
          <w:rFonts w:ascii="宋体" w:hAnsi="宋体" w:eastAsia="宋体" w:cs="Times New Roman"/>
          <w:iCs/>
          <w:sz w:val="24"/>
          <w:szCs w:val="24"/>
        </w:rPr>
      </w:pPr>
      <w:r>
        <w:rPr>
          <w:rFonts w:hint="eastAsia" w:ascii="宋体" w:hAnsi="宋体" w:eastAsia="宋体" w:cs="Times New Roman"/>
          <w:iCs/>
          <w:sz w:val="24"/>
          <w:szCs w:val="24"/>
        </w:rPr>
        <w:t xml:space="preserve">填报说明：</w:t>
      </w:r>
      <w:r/>
    </w:p>
    <w:p>
      <w:pPr>
        <w:ind w:firstLine="480"/>
        <w:jc w:val="left"/>
        <w:spacing w:line="360" w:lineRule="auto"/>
        <w:rPr>
          <w:rFonts w:ascii="宋体" w:hAnsi="宋体" w:eastAsia="宋体" w:cs="Times New Roman"/>
          <w:iCs/>
          <w:sz w:val="24"/>
          <w:szCs w:val="24"/>
        </w:rPr>
      </w:pPr>
      <w:r>
        <w:rPr>
          <w:rFonts w:hint="eastAsia" w:ascii="宋体" w:hAnsi="宋体" w:eastAsia="宋体" w:cs="Times New Roman"/>
          <w:iCs/>
          <w:sz w:val="24"/>
          <w:szCs w:val="24"/>
        </w:rPr>
        <w:t xml:space="preserve">1、</w:t>
      </w:r>
      <w:r>
        <w:rPr>
          <w:rFonts w:ascii="宋体" w:hAnsi="宋体" w:eastAsia="宋体" w:cs="Times New Roman"/>
          <w:iCs/>
          <w:sz w:val="24"/>
          <w:szCs w:val="24"/>
        </w:rPr>
        <w:t xml:space="preserve">从业人员、营业收入、资产总额填报上一年度数据</w:t>
      </w:r>
      <w:r>
        <w:rPr>
          <w:rFonts w:hint="eastAsia" w:ascii="宋体" w:hAnsi="宋体" w:eastAsia="宋体" w:cs="Times New Roman"/>
          <w:iCs/>
          <w:sz w:val="24"/>
          <w:szCs w:val="24"/>
        </w:rPr>
        <w:t xml:space="preserve">，</w:t>
      </w:r>
      <w:r>
        <w:rPr>
          <w:rFonts w:ascii="宋体" w:hAnsi="宋体" w:eastAsia="宋体" w:cs="Times New Roman"/>
          <w:iCs/>
          <w:sz w:val="24"/>
          <w:szCs w:val="24"/>
        </w:rPr>
        <w:t xml:space="preserve">无上一年度数据的新成立企业可不填报。</w:t>
      </w:r>
      <w:r/>
    </w:p>
    <w:p>
      <w:pPr>
        <w:ind w:firstLine="480"/>
        <w:jc w:val="left"/>
        <w:spacing w:line="360" w:lineRule="auto"/>
        <w:rPr>
          <w:rFonts w:ascii="宋体" w:hAnsi="宋体" w:eastAsia="宋体" w:cs="Times New Roman"/>
          <w:iCs/>
          <w:sz w:val="24"/>
          <w:szCs w:val="24"/>
        </w:rPr>
      </w:pPr>
      <w:r>
        <w:rPr>
          <w:rFonts w:hint="eastAsia" w:ascii="宋体" w:hAnsi="宋体" w:eastAsia="宋体" w:cs="Times New Roman"/>
          <w:iCs/>
          <w:sz w:val="24"/>
          <w:szCs w:val="24"/>
        </w:rPr>
        <w:t xml:space="preserve">2、请供应商如实填写，所填内容须与投标分项报价表一致，如填写不完整或不一致或填写有误，将不享受扶持政策。</w:t>
      </w:r>
      <w:r/>
    </w:p>
    <w:p>
      <w:pPr>
        <w:ind w:firstLine="480"/>
        <w:jc w:val="left"/>
        <w:spacing w:line="360" w:lineRule="auto"/>
        <w:rPr>
          <w:rFonts w:ascii="宋体" w:hAnsi="宋体" w:eastAsia="宋体" w:cs="Times New Roman"/>
          <w:iCs/>
          <w:sz w:val="24"/>
          <w:szCs w:val="24"/>
        </w:rPr>
      </w:pPr>
      <w:r>
        <w:rPr>
          <w:rFonts w:hint="eastAsia" w:ascii="宋体" w:hAnsi="宋体" w:eastAsia="宋体" w:cs="Times New Roman"/>
          <w:iCs/>
          <w:sz w:val="24"/>
          <w:szCs w:val="24"/>
        </w:rPr>
        <w:t xml:space="preserve">3、中标人的《中小企业声明函》随中标结果公开，接受社会监督。</w:t>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十二、残疾人福利性单位声明函</w:t>
      </w:r>
      <w:r/>
    </w:p>
    <w:p>
      <w:pPr>
        <w:jc w:val="center"/>
        <w:spacing w:line="360" w:lineRule="auto"/>
        <w:tabs>
          <w:tab w:val="left" w:pos="360" w:leader="none"/>
        </w:tabs>
        <w:rPr>
          <w:rFonts w:ascii="宋体" w:hAnsi="宋体" w:eastAsia="宋体" w:cs="Times New Roman"/>
          <w:iCs/>
          <w:sz w:val="24"/>
          <w:szCs w:val="21"/>
        </w:rPr>
      </w:pPr>
      <w:r>
        <w:rPr>
          <w:rFonts w:hint="eastAsia" w:ascii="黑体" w:hAnsi="黑体" w:eastAsia="黑体" w:cs="宋体"/>
          <w:bCs/>
          <w:iCs/>
          <w:sz w:val="36"/>
          <w:szCs w:val="28"/>
        </w:rPr>
        <w:t xml:space="preserve">残疾人福利性单位声明函</w:t>
      </w:r>
      <w:r/>
    </w:p>
    <w:p>
      <w:pPr>
        <w:ind w:firstLine="480"/>
        <w:jc w:val="left"/>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本单位郑重声明，根据《财政部 民政部 中国残疾人联合会关于促进残疾人就业政府采购政策的通知》（财库</w:t>
      </w:r>
      <w:r>
        <w:rPr>
          <w:rFonts w:hint="eastAsia" w:ascii="宋体" w:hAnsi="宋体" w:eastAsia="宋体" w:cs="Times New Roman"/>
          <w:iCs/>
          <w:sz w:val="24"/>
          <w:szCs w:val="24"/>
        </w:rPr>
        <w:t xml:space="preserve">〔2017〕</w:t>
      </w:r>
      <w:r>
        <w:rPr>
          <w:rFonts w:hint="eastAsia" w:ascii="宋体" w:hAnsi="宋体" w:eastAsia="宋体" w:cs="Times New Roman"/>
          <w:iCs/>
          <w:sz w:val="24"/>
          <w:szCs w:val="21"/>
        </w:rPr>
        <w:t xml:space="preserve">141号）的规定，本单位为符合条件的残疾人福利性单位，且本单位参加</w:t>
      </w:r>
      <w:r>
        <w:rPr>
          <w:rFonts w:hint="eastAsia" w:ascii="宋体" w:hAnsi="宋体" w:eastAsia="宋体" w:cs="Times New Roman"/>
          <w:iCs/>
          <w:sz w:val="24"/>
          <w:szCs w:val="21"/>
          <w:u w:val="single"/>
        </w:rPr>
        <w:t xml:space="preserve">           </w:t>
      </w:r>
      <w:r>
        <w:rPr>
          <w:rFonts w:hint="eastAsia" w:ascii="宋体" w:hAnsi="宋体" w:eastAsia="宋体" w:cs="Times New Roman"/>
          <w:iCs/>
          <w:sz w:val="24"/>
          <w:szCs w:val="21"/>
        </w:rPr>
        <w:t xml:space="preserve">单位的</w:t>
      </w:r>
      <w:r>
        <w:rPr>
          <w:rFonts w:hint="eastAsia" w:ascii="宋体" w:hAnsi="宋体" w:eastAsia="宋体" w:cs="Times New Roman"/>
          <w:iCs/>
          <w:sz w:val="24"/>
          <w:szCs w:val="21"/>
          <w:u w:val="single"/>
        </w:rPr>
        <w:t xml:space="preserve">           </w:t>
      </w:r>
      <w:r>
        <w:rPr>
          <w:rFonts w:hint="eastAsia" w:ascii="宋体" w:hAnsi="宋体" w:eastAsia="宋体" w:cs="Times New Roman"/>
          <w:iCs/>
          <w:sz w:val="24"/>
          <w:szCs w:val="21"/>
        </w:rPr>
        <w:t xml:space="preserve">项目（</w:t>
      </w:r>
      <w:r>
        <w:rPr>
          <w:rFonts w:hint="eastAsia" w:ascii="宋体" w:hAnsi="宋体" w:eastAsia="宋体" w:cs="Times New Roman"/>
          <w:iCs/>
          <w:sz w:val="24"/>
          <w:szCs w:val="24"/>
        </w:rPr>
        <w:t xml:space="preserve">项目编号：</w:t>
      </w:r>
      <w:r>
        <w:rPr>
          <w:rFonts w:hint="eastAsia" w:ascii="宋体" w:hAnsi="宋体" w:eastAsia="宋体" w:cs="Times New Roman"/>
          <w:iCs/>
          <w:sz w:val="24"/>
          <w:szCs w:val="24"/>
          <w:u w:val="single"/>
        </w:rPr>
        <w:t xml:space="preserve">      </w:t>
      </w:r>
      <w:r>
        <w:rPr>
          <w:rFonts w:hint="eastAsia" w:ascii="宋体" w:hAnsi="宋体" w:eastAsia="宋体" w:cs="Times New Roman"/>
          <w:iCs/>
          <w:sz w:val="24"/>
          <w:szCs w:val="24"/>
        </w:rPr>
        <w:t xml:space="preserve">，分包号：</w:t>
      </w:r>
      <w:r>
        <w:rPr>
          <w:rFonts w:hint="eastAsia" w:ascii="宋体" w:hAnsi="宋体" w:eastAsia="宋体" w:cs="Times New Roman"/>
          <w:iCs/>
          <w:sz w:val="24"/>
          <w:szCs w:val="24"/>
          <w:u w:val="single"/>
        </w:rPr>
        <w:t xml:space="preserve">      </w:t>
      </w:r>
      <w:r>
        <w:rPr>
          <w:rFonts w:hint="eastAsia" w:ascii="宋体" w:hAnsi="宋体" w:eastAsia="宋体" w:cs="Times New Roman"/>
          <w:iCs/>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1.</w:t>
      </w:r>
      <w:r>
        <w:rPr>
          <w:rFonts w:hint="eastAsia" w:ascii="宋体" w:hAnsi="宋体" w:eastAsia="宋体" w:cs="Times New Roman"/>
          <w:iCs/>
          <w:sz w:val="24"/>
          <w:szCs w:val="21"/>
          <w:u w:val="single"/>
        </w:rPr>
        <w:t xml:space="preserve">（标的名称）</w:t>
      </w:r>
      <w:r>
        <w:rPr>
          <w:rFonts w:hint="eastAsia" w:ascii="宋体" w:hAnsi="宋体" w:eastAsia="宋体" w:cs="Times New Roman"/>
          <w:iCs/>
          <w:sz w:val="24"/>
          <w:szCs w:val="21"/>
        </w:rPr>
        <w:t xml:space="preserve">，制造商为</w:t>
      </w:r>
      <w:r>
        <w:rPr>
          <w:rFonts w:hint="eastAsia" w:ascii="宋体" w:hAnsi="宋体" w:eastAsia="宋体" w:cs="Times New Roman"/>
          <w:iCs/>
          <w:sz w:val="24"/>
          <w:szCs w:val="21"/>
          <w:u w:val="single"/>
        </w:rPr>
        <w:t xml:space="preserve">（企业名称）</w:t>
      </w:r>
      <w:r>
        <w:rPr>
          <w:rFonts w:hint="eastAsia" w:ascii="宋体" w:hAnsi="宋体" w:eastAsia="宋体" w:cs="Times New Roman"/>
          <w:iCs/>
          <w:sz w:val="24"/>
          <w:szCs w:val="21"/>
        </w:rPr>
        <w:t xml:space="preserve">，属于残疾人福利性单位； </w:t>
      </w:r>
      <w:r/>
    </w:p>
    <w:p>
      <w:pPr>
        <w:ind w:firstLine="480"/>
        <w:jc w:val="left"/>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2.</w:t>
      </w:r>
      <w:r>
        <w:rPr>
          <w:rFonts w:hint="eastAsia" w:ascii="宋体" w:hAnsi="宋体" w:eastAsia="宋体" w:cs="Times New Roman"/>
          <w:iCs/>
          <w:sz w:val="24"/>
          <w:szCs w:val="21"/>
          <w:u w:val="single"/>
        </w:rPr>
        <w:t xml:space="preserve">（标的名称）</w:t>
      </w:r>
      <w:r>
        <w:rPr>
          <w:rFonts w:hint="eastAsia" w:ascii="宋体" w:hAnsi="宋体" w:eastAsia="宋体" w:cs="Times New Roman"/>
          <w:iCs/>
          <w:sz w:val="24"/>
          <w:szCs w:val="21"/>
        </w:rPr>
        <w:t xml:space="preserve">，制造商为</w:t>
      </w:r>
      <w:r>
        <w:rPr>
          <w:rFonts w:hint="eastAsia" w:ascii="宋体" w:hAnsi="宋体" w:eastAsia="宋体" w:cs="Times New Roman"/>
          <w:iCs/>
          <w:sz w:val="24"/>
          <w:szCs w:val="21"/>
          <w:u w:val="single"/>
        </w:rPr>
        <w:t xml:space="preserve">（企业名称）</w:t>
      </w:r>
      <w:r>
        <w:rPr>
          <w:rFonts w:hint="eastAsia" w:ascii="宋体" w:hAnsi="宋体" w:eastAsia="宋体" w:cs="Times New Roman"/>
          <w:iCs/>
          <w:sz w:val="24"/>
          <w:szCs w:val="21"/>
        </w:rPr>
        <w:t xml:space="preserve">，属于残疾人福利性单位；</w:t>
      </w:r>
      <w:r/>
    </w:p>
    <w:p>
      <w:pPr>
        <w:ind w:firstLine="480"/>
        <w:jc w:val="left"/>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w:t>
      </w:r>
      <w:r/>
    </w:p>
    <w:p>
      <w:pPr>
        <w:ind w:firstLine="480"/>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本单位对上述声明的真实性负责。如有虚假，将依法承担相应责任。</w:t>
      </w:r>
      <w:r/>
    </w:p>
    <w:p>
      <w:pPr>
        <w:ind w:firstLine="480"/>
        <w:spacing w:line="500" w:lineRule="exact"/>
        <w:rPr>
          <w:rFonts w:ascii="宋体" w:hAnsi="宋体" w:eastAsia="宋体" w:cs="Times New Roman"/>
          <w:iCs/>
          <w:sz w:val="24"/>
          <w:szCs w:val="21"/>
        </w:rPr>
      </w:pPr>
      <w:r>
        <w:rPr>
          <w:rFonts w:ascii="宋体" w:hAnsi="宋体" w:eastAsia="宋体" w:cs="Times New Roman"/>
          <w:iCs/>
          <w:sz w:val="24"/>
          <w:szCs w:val="21"/>
        </w:rPr>
      </w:r>
      <w:r/>
    </w:p>
    <w:p>
      <w:pPr>
        <w:ind w:right="1620" w:firstLine="2880"/>
        <w:spacing w:line="560" w:lineRule="exact"/>
        <w:rPr>
          <w:rFonts w:ascii="宋体" w:hAnsi="宋体" w:eastAsia="宋体" w:cs="Times New Roman"/>
          <w:iCs/>
          <w:sz w:val="24"/>
          <w:szCs w:val="24"/>
        </w:rPr>
      </w:pPr>
      <w:r>
        <w:rPr>
          <w:rFonts w:hint="eastAsia" w:ascii="宋体" w:hAnsi="宋体" w:eastAsia="宋体" w:cs="Times New Roman"/>
          <w:iCs/>
          <w:sz w:val="24"/>
          <w:szCs w:val="24"/>
        </w:rPr>
        <w:t xml:space="preserve">单位名称（盖章）：</w:t>
      </w:r>
      <w:r/>
    </w:p>
    <w:p>
      <w:pPr>
        <w:ind w:right="1140" w:firstLine="2880"/>
        <w:spacing w:line="560" w:lineRule="exact"/>
        <w:rPr>
          <w:rFonts w:ascii="宋体" w:hAnsi="宋体" w:eastAsia="宋体" w:cs="Times New Roman"/>
          <w:iCs/>
          <w:sz w:val="24"/>
          <w:szCs w:val="24"/>
        </w:rPr>
      </w:pPr>
      <w:r>
        <w:rPr>
          <w:rFonts w:hint="eastAsia" w:ascii="宋体" w:hAnsi="宋体" w:eastAsia="宋体" w:cs="Times New Roman"/>
          <w:iCs/>
          <w:sz w:val="24"/>
          <w:szCs w:val="24"/>
        </w:rPr>
        <w:t xml:space="preserve">日   期：</w:t>
      </w:r>
      <w:r/>
    </w:p>
    <w:p>
      <w:pPr>
        <w:rPr>
          <w:iCs/>
        </w:rPr>
      </w:pPr>
      <w:r>
        <w:rPr>
          <w:iCs/>
        </w:rPr>
      </w:r>
      <w:r/>
    </w:p>
    <w:p>
      <w:pPr>
        <w:rPr>
          <w:iCs/>
        </w:rPr>
      </w:pPr>
      <w:r>
        <w:rPr>
          <w:iCs/>
        </w:rPr>
      </w:r>
      <w:r/>
    </w:p>
    <w:p>
      <w:pPr>
        <w:spacing w:line="360" w:lineRule="auto"/>
        <w:rPr>
          <w:rFonts w:ascii="宋体" w:hAnsi="宋体" w:eastAsia="宋体" w:cs="Times New Roman"/>
          <w:bCs/>
          <w:iCs/>
          <w:sz w:val="24"/>
          <w:szCs w:val="24"/>
        </w:rPr>
      </w:pPr>
      <w:r>
        <w:rPr>
          <w:rFonts w:hint="eastAsia" w:ascii="宋体" w:hAnsi="宋体" w:eastAsia="宋体" w:cs="Times New Roman"/>
          <w:bCs/>
          <w:iCs/>
          <w:sz w:val="24"/>
          <w:szCs w:val="24"/>
        </w:rPr>
        <w:t xml:space="preserve">填报说明：</w:t>
      </w:r>
      <w:r/>
    </w:p>
    <w:p>
      <w:pPr>
        <w:ind w:firstLine="480"/>
        <w:jc w:val="left"/>
        <w:spacing w:line="360" w:lineRule="auto"/>
        <w:rPr>
          <w:rFonts w:ascii="宋体" w:hAnsi="宋体" w:eastAsia="宋体" w:cs="Times New Roman"/>
          <w:bCs/>
          <w:iCs/>
          <w:sz w:val="24"/>
          <w:szCs w:val="24"/>
        </w:rPr>
      </w:pPr>
      <w:r>
        <w:rPr>
          <w:rFonts w:hint="eastAsia" w:ascii="宋体" w:hAnsi="宋体" w:eastAsia="宋体" w:cs="Times New Roman"/>
          <w:bCs/>
          <w:iCs/>
          <w:sz w:val="24"/>
          <w:szCs w:val="24"/>
        </w:rPr>
        <w:t xml:space="preserve">1、</w:t>
      </w:r>
      <w:r>
        <w:rPr>
          <w:rFonts w:hint="eastAsia" w:ascii="宋体" w:hAnsi="宋体" w:eastAsia="宋体" w:cs="Times New Roman"/>
          <w:iCs/>
          <w:sz w:val="24"/>
          <w:szCs w:val="24"/>
        </w:rPr>
        <w:t xml:space="preserve">请供应商如实填写，所填内容须与投标分项报价表一致，如填写不完整或不一致或填写有误，将不享受扶持政策。</w:t>
      </w:r>
      <w:r/>
    </w:p>
    <w:p>
      <w:pPr>
        <w:ind w:firstLine="480"/>
        <w:jc w:val="left"/>
        <w:spacing w:line="360" w:lineRule="auto"/>
        <w:rPr>
          <w:rFonts w:ascii="Times New Roman" w:hAnsi="Times New Roman" w:eastAsia="宋体" w:cs="Times New Roman"/>
          <w:iCs/>
          <w:sz w:val="24"/>
          <w:szCs w:val="24"/>
        </w:rPr>
      </w:pPr>
      <w:r>
        <w:rPr>
          <w:rFonts w:hint="eastAsia" w:ascii="宋体" w:hAnsi="宋体" w:eastAsia="宋体" w:cs="Times New Roman"/>
          <w:bCs/>
          <w:iCs/>
          <w:sz w:val="24"/>
          <w:szCs w:val="24"/>
        </w:rPr>
        <w:t xml:space="preserve">2、中标人的《残疾人福利性单位声明函》随中标结果公开</w:t>
      </w:r>
      <w:r>
        <w:rPr>
          <w:rFonts w:hint="eastAsia" w:ascii="宋体" w:hAnsi="宋体" w:eastAsia="宋体" w:cs="Times New Roman"/>
          <w:iCs/>
          <w:sz w:val="24"/>
          <w:szCs w:val="24"/>
        </w:rPr>
        <w:t xml:space="preserve">，接受社会监督</w:t>
      </w:r>
      <w:r>
        <w:rPr>
          <w:rFonts w:hint="eastAsia" w:ascii="宋体" w:hAnsi="宋体" w:eastAsia="宋体" w:cs="Times New Roman"/>
          <w:bCs/>
          <w:iCs/>
          <w:sz w:val="24"/>
          <w:szCs w:val="24"/>
        </w:rPr>
        <w:t xml:space="preserve">。</w:t>
      </w:r>
      <w:r/>
    </w:p>
    <w:p>
      <w:pPr>
        <w:rPr>
          <w:iCs/>
        </w:rPr>
      </w:pPr>
      <w:r>
        <w:rPr>
          <w:iCs/>
        </w:rPr>
      </w:r>
      <w:r/>
    </w:p>
    <w:p>
      <w:pPr>
        <w:rPr>
          <w:iCs/>
        </w:rPr>
      </w:pPr>
      <w:r>
        <w:rPr>
          <w:iCs/>
        </w:rPr>
      </w:r>
      <w:r/>
    </w:p>
    <w:p>
      <w:pPr>
        <w:rPr>
          <w:iCs/>
        </w:rPr>
      </w:pPr>
      <w:r>
        <w:rPr>
          <w:iCs/>
        </w:rPr>
      </w:r>
      <w:r/>
    </w:p>
    <w:p>
      <w:pPr>
        <w:rPr>
          <w:rFonts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十三、联合体协议（参考格式）</w:t>
      </w:r>
      <w:r/>
    </w:p>
    <w:p>
      <w:pPr>
        <w:jc w:val="center"/>
        <w:spacing w:line="360" w:lineRule="auto"/>
        <w:tabs>
          <w:tab w:val="left" w:pos="360" w:leader="none"/>
        </w:tabs>
        <w:rPr>
          <w:rFonts w:ascii="宋体" w:hAnsi="宋体" w:eastAsia="宋体" w:cs="Times New Roman"/>
          <w:iCs/>
          <w:sz w:val="24"/>
          <w:szCs w:val="21"/>
          <w:u w:val="single"/>
        </w:rPr>
      </w:pPr>
      <w:r>
        <w:rPr>
          <w:rFonts w:hint="eastAsia" w:ascii="黑体" w:hAnsi="黑体" w:eastAsia="黑体" w:cs="宋体"/>
          <w:bCs/>
          <w:iCs/>
          <w:sz w:val="36"/>
          <w:szCs w:val="28"/>
        </w:rPr>
        <w:t xml:space="preserve">联合体协议</w:t>
      </w:r>
      <w:r/>
    </w:p>
    <w:p>
      <w:pPr>
        <w:spacing w:line="500" w:lineRule="exact"/>
        <w:rPr>
          <w:rFonts w:ascii="宋体" w:hAnsi="宋体" w:eastAsia="宋体" w:cs="Times New Roman"/>
          <w:iCs/>
          <w:sz w:val="24"/>
          <w:szCs w:val="21"/>
        </w:rPr>
      </w:pPr>
      <w:r>
        <w:rPr>
          <w:rFonts w:hint="eastAsia" w:ascii="宋体" w:hAnsi="宋体" w:eastAsia="宋体" w:cs="Times New Roman"/>
          <w:iCs/>
          <w:sz w:val="24"/>
          <w:szCs w:val="21"/>
          <w:u w:val="single"/>
        </w:rPr>
        <w:t xml:space="preserve">（联合体中各供应商全称）</w:t>
      </w:r>
      <w:r>
        <w:rPr>
          <w:rFonts w:hint="eastAsia" w:ascii="宋体" w:hAnsi="宋体" w:eastAsia="宋体" w:cs="Times New Roman"/>
          <w:iCs/>
          <w:sz w:val="24"/>
          <w:szCs w:val="21"/>
        </w:rPr>
        <w:t xml:space="preserve">在此达成以下协议：</w:t>
      </w:r>
      <w:r/>
    </w:p>
    <w:p>
      <w:pPr>
        <w:ind w:firstLine="480"/>
        <w:spacing w:line="500" w:lineRule="exact"/>
        <w:rPr>
          <w:rFonts w:ascii="宋体" w:hAnsi="宋体" w:eastAsia="宋体" w:cs="Times New Roman"/>
          <w:iCs/>
          <w:sz w:val="24"/>
          <w:szCs w:val="21"/>
        </w:rPr>
      </w:pPr>
      <w:r>
        <w:rPr>
          <w:rFonts w:ascii="宋体" w:hAnsi="宋体" w:eastAsia="宋体" w:cs="Times New Roman"/>
          <w:iCs/>
          <w:sz w:val="24"/>
          <w:szCs w:val="21"/>
        </w:rPr>
        <w:t xml:space="preserve">1</w:t>
      </w:r>
      <w:r>
        <w:rPr>
          <w:rFonts w:hint="eastAsia" w:ascii="宋体" w:hAnsi="宋体" w:eastAsia="宋体" w:cs="Times New Roman"/>
          <w:iCs/>
          <w:sz w:val="24"/>
          <w:szCs w:val="21"/>
        </w:rPr>
        <w:t xml:space="preserve">、我们</w:t>
      </w:r>
      <w:r>
        <w:rPr>
          <w:rFonts w:hint="eastAsia" w:ascii="宋体" w:hAnsi="宋体" w:eastAsia="宋体" w:cs="Times New Roman"/>
          <w:iCs/>
          <w:sz w:val="24"/>
          <w:szCs w:val="21"/>
          <w:u w:val="single"/>
        </w:rPr>
        <w:t xml:space="preserve"> （供应商1），（供应商2） ，</w:t>
      </w:r>
      <w:r>
        <w:rPr>
          <w:rFonts w:ascii="宋体" w:hAnsi="宋体" w:eastAsia="宋体" w:cs="Times New Roman"/>
          <w:iCs/>
          <w:sz w:val="24"/>
          <w:szCs w:val="21"/>
          <w:u w:val="single"/>
        </w:rPr>
        <w:t xml:space="preserve">……</w:t>
      </w:r>
      <w:r>
        <w:rPr>
          <w:rFonts w:hint="eastAsia" w:ascii="宋体" w:hAnsi="宋体" w:eastAsia="宋体" w:cs="Times New Roman"/>
          <w:iCs/>
          <w:sz w:val="24"/>
          <w:szCs w:val="21"/>
        </w:rPr>
        <w:t xml:space="preserve">自愿组成联合体，参加</w:t>
      </w:r>
      <w:r>
        <w:rPr>
          <w:rFonts w:hint="eastAsia" w:ascii="宋体" w:hAnsi="宋体" w:eastAsia="宋体" w:cs="Times New Roman"/>
          <w:iCs/>
          <w:sz w:val="24"/>
          <w:szCs w:val="24"/>
        </w:rPr>
        <w:t xml:space="preserve">江苏万达工程造价事务所有限公司</w:t>
      </w:r>
      <w:r>
        <w:rPr>
          <w:rFonts w:hint="eastAsia" w:ascii="宋体" w:hAnsi="宋体" w:eastAsia="宋体" w:cs="Times New Roman"/>
          <w:iCs/>
          <w:sz w:val="24"/>
          <w:szCs w:val="21"/>
        </w:rPr>
        <w:t xml:space="preserve">组织的</w:t>
      </w:r>
      <w:r>
        <w:rPr>
          <w:rFonts w:hint="eastAsia" w:ascii="宋体" w:hAnsi="宋体" w:eastAsia="宋体" w:cs="Times New Roman"/>
          <w:iCs/>
          <w:sz w:val="24"/>
          <w:szCs w:val="24"/>
          <w:u w:val="single"/>
        </w:rPr>
        <w:t xml:space="preserve">（项目名称）</w:t>
      </w:r>
      <w:r>
        <w:rPr>
          <w:rFonts w:hint="eastAsia" w:ascii="宋体" w:hAnsi="宋体" w:eastAsia="宋体" w:cs="Times New Roman"/>
          <w:iCs/>
          <w:sz w:val="24"/>
          <w:szCs w:val="24"/>
        </w:rPr>
        <w:t xml:space="preserve">（项目编号：</w:t>
      </w:r>
      <w:r>
        <w:rPr>
          <w:rFonts w:hint="eastAsia" w:ascii="宋体" w:hAnsi="宋体" w:eastAsia="宋体" w:cs="Times New Roman"/>
          <w:iCs/>
          <w:sz w:val="24"/>
          <w:szCs w:val="24"/>
          <w:u w:val="single"/>
        </w:rPr>
        <w:t xml:space="preserve">      </w:t>
      </w:r>
      <w:r>
        <w:rPr>
          <w:rFonts w:hint="eastAsia" w:ascii="宋体" w:hAnsi="宋体" w:eastAsia="宋体" w:cs="Times New Roman"/>
          <w:iCs/>
          <w:sz w:val="24"/>
          <w:szCs w:val="24"/>
        </w:rPr>
        <w:t xml:space="preserve">，分包号：</w:t>
      </w:r>
      <w:r>
        <w:rPr>
          <w:rFonts w:hint="eastAsia" w:ascii="宋体" w:hAnsi="宋体" w:eastAsia="宋体" w:cs="Times New Roman"/>
          <w:iCs/>
          <w:sz w:val="24"/>
          <w:szCs w:val="24"/>
          <w:u w:val="single"/>
        </w:rPr>
        <w:t xml:space="preserve">      </w:t>
      </w:r>
      <w:r>
        <w:rPr>
          <w:rFonts w:hint="eastAsia" w:ascii="宋体" w:hAnsi="宋体" w:eastAsia="宋体" w:cs="Times New Roman"/>
          <w:iCs/>
          <w:sz w:val="24"/>
          <w:szCs w:val="24"/>
        </w:rPr>
        <w:t xml:space="preserve">）</w:t>
      </w:r>
      <w:r>
        <w:rPr>
          <w:rFonts w:hint="eastAsia" w:ascii="宋体" w:hAnsi="宋体" w:eastAsia="宋体" w:cs="Times New Roman"/>
          <w:iCs/>
          <w:sz w:val="24"/>
          <w:szCs w:val="21"/>
        </w:rPr>
        <w:t xml:space="preserve">的政府采购活动，我联合体指定</w:t>
      </w:r>
      <w:r>
        <w:rPr>
          <w:rFonts w:hint="eastAsia" w:ascii="宋体" w:hAnsi="宋体" w:eastAsia="宋体" w:cs="Times New Roman"/>
          <w:iCs/>
          <w:sz w:val="24"/>
          <w:szCs w:val="21"/>
          <w:u w:val="single"/>
        </w:rPr>
        <w:t xml:space="preserve">（供应商*）</w:t>
      </w:r>
      <w:r>
        <w:rPr>
          <w:rFonts w:hint="eastAsia" w:ascii="宋体" w:hAnsi="宋体" w:eastAsia="宋体" w:cs="Times New Roman"/>
          <w:iCs/>
          <w:sz w:val="24"/>
          <w:szCs w:val="21"/>
        </w:rPr>
        <w:t xml:space="preserve">为牵头单位（牵头单位必须为联合体成员）。</w:t>
      </w:r>
      <w:r/>
    </w:p>
    <w:p>
      <w:pPr>
        <w:ind w:firstLine="480"/>
        <w:spacing w:line="500" w:lineRule="exact"/>
        <w:rPr>
          <w:rFonts w:ascii="宋体" w:hAnsi="宋体" w:eastAsia="宋体" w:cs="Times New Roman"/>
          <w:iCs/>
          <w:sz w:val="24"/>
          <w:szCs w:val="21"/>
        </w:rPr>
      </w:pPr>
      <w:r>
        <w:rPr>
          <w:rFonts w:ascii="宋体" w:hAnsi="宋体" w:eastAsia="宋体" w:cs="Times New Roman"/>
          <w:iCs/>
          <w:sz w:val="24"/>
          <w:szCs w:val="21"/>
        </w:rPr>
        <w:t xml:space="preserve">2</w:t>
      </w:r>
      <w:r>
        <w:rPr>
          <w:rFonts w:hint="eastAsia" w:ascii="宋体" w:hAnsi="宋体" w:eastAsia="宋体" w:cs="Times New Roman"/>
          <w:iCs/>
          <w:sz w:val="24"/>
          <w:szCs w:val="21"/>
        </w:rPr>
        <w:t xml:space="preserve">、若我们联合中标、成交，</w:t>
      </w:r>
      <w:r>
        <w:rPr>
          <w:rFonts w:hint="eastAsia" w:ascii="宋体" w:hAnsi="宋体" w:eastAsia="宋体" w:cs="Times New Roman"/>
          <w:iCs/>
          <w:sz w:val="24"/>
          <w:szCs w:val="21"/>
          <w:u w:val="single"/>
        </w:rPr>
        <w:t xml:space="preserve">（供应商单位</w:t>
      </w:r>
      <w:r>
        <w:rPr>
          <w:rFonts w:ascii="宋体" w:hAnsi="宋体" w:eastAsia="宋体" w:cs="Times New Roman"/>
          <w:iCs/>
          <w:sz w:val="24"/>
          <w:szCs w:val="21"/>
          <w:u w:val="single"/>
        </w:rPr>
        <w:t xml:space="preserve">1</w:t>
      </w:r>
      <w:r>
        <w:rPr>
          <w:rFonts w:hint="eastAsia" w:ascii="宋体" w:hAnsi="宋体" w:eastAsia="宋体" w:cs="Times New Roman"/>
          <w:iCs/>
          <w:sz w:val="24"/>
          <w:szCs w:val="21"/>
          <w:u w:val="single"/>
        </w:rPr>
        <w:t xml:space="preserve">全称）</w:t>
      </w:r>
      <w:r>
        <w:rPr>
          <w:rFonts w:hint="eastAsia" w:ascii="宋体" w:hAnsi="宋体" w:eastAsia="宋体" w:cs="Times New Roman"/>
          <w:iCs/>
          <w:sz w:val="24"/>
          <w:szCs w:val="21"/>
        </w:rPr>
        <w:t xml:space="preserve">实施项目中</w:t>
      </w:r>
      <w:r>
        <w:rPr>
          <w:rFonts w:hint="eastAsia" w:ascii="宋体" w:hAnsi="宋体" w:eastAsia="宋体" w:cs="Times New Roman"/>
          <w:iCs/>
          <w:sz w:val="24"/>
          <w:szCs w:val="21"/>
          <w:u w:val="single"/>
        </w:rPr>
        <w:t xml:space="preserve">（工作内容）</w:t>
      </w:r>
      <w:r>
        <w:rPr>
          <w:rFonts w:hint="eastAsia" w:ascii="宋体" w:hAnsi="宋体" w:eastAsia="宋体" w:cs="Times New Roman"/>
          <w:iCs/>
          <w:sz w:val="24"/>
          <w:szCs w:val="21"/>
        </w:rPr>
        <w:t xml:space="preserve">部分工作，并承担相应的责任。</w:t>
      </w:r>
      <w:r>
        <w:rPr>
          <w:rFonts w:hint="eastAsia" w:ascii="宋体" w:hAnsi="宋体" w:eastAsia="宋体" w:cs="Times New Roman"/>
          <w:iCs/>
          <w:sz w:val="24"/>
          <w:szCs w:val="21"/>
          <w:u w:val="single"/>
        </w:rPr>
        <w:t xml:space="preserve">（供应商单位</w:t>
      </w:r>
      <w:r>
        <w:rPr>
          <w:rFonts w:ascii="宋体" w:hAnsi="宋体" w:eastAsia="宋体" w:cs="Times New Roman"/>
          <w:iCs/>
          <w:sz w:val="24"/>
          <w:szCs w:val="21"/>
          <w:u w:val="single"/>
        </w:rPr>
        <w:t xml:space="preserve">2</w:t>
      </w:r>
      <w:r>
        <w:rPr>
          <w:rFonts w:hint="eastAsia" w:ascii="宋体" w:hAnsi="宋体" w:eastAsia="宋体" w:cs="Times New Roman"/>
          <w:iCs/>
          <w:sz w:val="24"/>
          <w:szCs w:val="21"/>
          <w:u w:val="single"/>
        </w:rPr>
        <w:t xml:space="preserve">全称）</w:t>
      </w:r>
      <w:r>
        <w:rPr>
          <w:rFonts w:hint="eastAsia" w:ascii="宋体" w:hAnsi="宋体" w:eastAsia="宋体" w:cs="Times New Roman"/>
          <w:iCs/>
          <w:sz w:val="24"/>
          <w:szCs w:val="21"/>
        </w:rPr>
        <w:t xml:space="preserve">实施项目中</w:t>
      </w:r>
      <w:r>
        <w:rPr>
          <w:rFonts w:hint="eastAsia" w:ascii="宋体" w:hAnsi="宋体" w:eastAsia="宋体" w:cs="Times New Roman"/>
          <w:iCs/>
          <w:sz w:val="24"/>
          <w:szCs w:val="21"/>
          <w:u w:val="single"/>
        </w:rPr>
        <w:t xml:space="preserve">（工作内容）</w:t>
      </w:r>
      <w:r>
        <w:rPr>
          <w:rFonts w:hint="eastAsia" w:ascii="宋体" w:hAnsi="宋体" w:eastAsia="宋体" w:cs="Times New Roman"/>
          <w:iCs/>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iCs/>
          <w:sz w:val="24"/>
          <w:szCs w:val="21"/>
        </w:rPr>
      </w:pPr>
      <w:r>
        <w:rPr>
          <w:rFonts w:ascii="宋体" w:hAnsi="宋体" w:eastAsia="宋体" w:cs="Times New Roman"/>
          <w:iCs/>
          <w:sz w:val="24"/>
          <w:szCs w:val="21"/>
        </w:rPr>
        <w:t xml:space="preserve">3</w:t>
      </w:r>
      <w:r>
        <w:rPr>
          <w:rFonts w:hint="eastAsia" w:ascii="宋体" w:hAnsi="宋体" w:eastAsia="宋体" w:cs="Times New Roman"/>
          <w:iCs/>
          <w:sz w:val="24"/>
          <w:szCs w:val="21"/>
        </w:rPr>
        <w:t xml:space="preserve">、其中</w:t>
      </w:r>
      <w:r>
        <w:rPr>
          <w:rFonts w:ascii="宋体" w:hAnsi="宋体" w:eastAsia="宋体" w:cs="Times New Roman"/>
          <w:iCs/>
          <w:sz w:val="24"/>
          <w:szCs w:val="21"/>
          <w:u w:val="single"/>
        </w:rPr>
        <w:t xml:space="preserve">      </w:t>
      </w:r>
      <w:r>
        <w:rPr>
          <w:rFonts w:hint="eastAsia" w:ascii="宋体" w:hAnsi="宋体" w:eastAsia="宋体" w:cs="Times New Roman"/>
          <w:iCs/>
          <w:sz w:val="24"/>
          <w:szCs w:val="21"/>
        </w:rPr>
        <w:t xml:space="preserve">（小型、微型企业/残疾人福利性单位/监狱企业全称）为</w:t>
      </w:r>
      <w:r>
        <w:rPr>
          <w:rFonts w:ascii="宋体" w:hAnsi="宋体" w:eastAsia="宋体" w:cs="Times New Roman"/>
          <w:iCs/>
          <w:sz w:val="24"/>
          <w:szCs w:val="21"/>
          <w:u w:val="single"/>
        </w:rPr>
        <w:t xml:space="preserve">    </w:t>
      </w:r>
      <w:r>
        <w:rPr>
          <w:rFonts w:hint="eastAsia" w:ascii="宋体" w:hAnsi="宋体" w:eastAsia="宋体" w:cs="Times New Roman"/>
          <w:iCs/>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iCs/>
          <w:sz w:val="24"/>
          <w:szCs w:val="21"/>
          <w:u w:val="single"/>
        </w:rPr>
        <w:t xml:space="preserve"> </w:t>
      </w:r>
      <w:r>
        <w:rPr>
          <w:rFonts w:hint="eastAsia" w:ascii="宋体" w:hAnsi="宋体" w:eastAsia="宋体" w:cs="Times New Roman"/>
          <w:iCs/>
          <w:sz w:val="24"/>
          <w:szCs w:val="21"/>
          <w:u w:val="single"/>
        </w:rPr>
        <w:t xml:space="preserve">  </w:t>
      </w:r>
      <w:r>
        <w:rPr>
          <w:rFonts w:ascii="宋体" w:hAnsi="宋体" w:eastAsia="宋体" w:cs="Times New Roman"/>
          <w:iCs/>
          <w:sz w:val="24"/>
          <w:szCs w:val="21"/>
          <w:u w:val="single"/>
        </w:rPr>
        <w:t xml:space="preserve"> </w:t>
      </w:r>
      <w:r>
        <w:rPr>
          <w:rFonts w:ascii="宋体" w:hAnsi="宋体" w:eastAsia="宋体" w:cs="Times New Roman"/>
          <w:iCs/>
          <w:sz w:val="24"/>
          <w:szCs w:val="21"/>
        </w:rPr>
        <w:t xml:space="preserve">%</w:t>
      </w:r>
      <w:r>
        <w:rPr>
          <w:rFonts w:hint="eastAsia" w:ascii="宋体" w:hAnsi="宋体" w:eastAsia="宋体" w:cs="Times New Roman"/>
          <w:iCs/>
          <w:sz w:val="24"/>
          <w:szCs w:val="21"/>
        </w:rPr>
        <w:t xml:space="preserve">。（可选）</w:t>
      </w:r>
      <w:r/>
    </w:p>
    <w:p>
      <w:pPr>
        <w:ind w:firstLine="480"/>
        <w:spacing w:line="500" w:lineRule="exact"/>
        <w:rPr>
          <w:rFonts w:ascii="宋体" w:hAnsi="宋体" w:eastAsia="宋体" w:cs="Times New Roman"/>
          <w:iCs/>
          <w:sz w:val="24"/>
          <w:szCs w:val="21"/>
        </w:rPr>
      </w:pPr>
      <w:r>
        <w:rPr>
          <w:rFonts w:ascii="宋体" w:hAnsi="宋体" w:eastAsia="宋体" w:cs="Times New Roman"/>
          <w:iCs/>
          <w:sz w:val="24"/>
          <w:szCs w:val="21"/>
        </w:rPr>
      </w:r>
      <w:r/>
    </w:p>
    <w:p>
      <w:pPr>
        <w:ind w:firstLine="480"/>
        <w:spacing w:line="500" w:lineRule="exact"/>
        <w:rPr>
          <w:rFonts w:ascii="宋体" w:hAnsi="宋体" w:eastAsia="宋体" w:cs="Times New Roman"/>
          <w:iCs/>
          <w:sz w:val="24"/>
          <w:szCs w:val="21"/>
        </w:rPr>
      </w:pPr>
      <w:r>
        <w:rPr>
          <w:rFonts w:ascii="宋体" w:hAnsi="宋体" w:eastAsia="宋体" w:cs="Times New Roman"/>
          <w:iCs/>
          <w:sz w:val="24"/>
          <w:szCs w:val="21"/>
        </w:rPr>
        <w:t xml:space="preserve">                   </w:t>
      </w:r>
      <w:r>
        <w:rPr>
          <w:rFonts w:hint="eastAsia" w:ascii="宋体" w:hAnsi="宋体" w:eastAsia="宋体" w:cs="Times New Roman"/>
          <w:iCs/>
          <w:sz w:val="24"/>
          <w:szCs w:val="21"/>
        </w:rPr>
        <w:t xml:space="preserve">                       </w:t>
      </w:r>
      <w:r/>
    </w:p>
    <w:p>
      <w:pPr>
        <w:ind w:firstLine="480"/>
        <w:spacing w:line="360" w:lineRule="auto"/>
        <w:rPr>
          <w:rFonts w:ascii="宋体" w:hAnsi="宋体" w:eastAsia="宋体" w:cs="Times New Roman"/>
          <w:iCs/>
          <w:sz w:val="24"/>
          <w:szCs w:val="21"/>
        </w:rPr>
      </w:pPr>
      <w:r>
        <w:rPr>
          <w:rFonts w:hint="eastAsia" w:ascii="宋体" w:hAnsi="宋体" w:eastAsia="宋体" w:cs="Times New Roman"/>
          <w:iCs/>
          <w:sz w:val="24"/>
          <w:szCs w:val="21"/>
        </w:rPr>
        <w:t xml:space="preserve">供应商1全称（公章）：</w:t>
      </w:r>
      <w:r>
        <w:rPr>
          <w:rFonts w:ascii="宋体" w:hAnsi="宋体" w:eastAsia="宋体" w:cs="Times New Roman"/>
          <w:iCs/>
          <w:sz w:val="24"/>
          <w:szCs w:val="21"/>
        </w:rPr>
        <w:t xml:space="preserve">     </w:t>
      </w:r>
      <w:r/>
    </w:p>
    <w:p>
      <w:pPr>
        <w:ind w:firstLine="480"/>
        <w:spacing w:line="360" w:lineRule="auto"/>
        <w:rPr>
          <w:rFonts w:ascii="宋体" w:hAnsi="宋体" w:eastAsia="宋体" w:cs="Times New Roman"/>
          <w:iCs/>
          <w:sz w:val="24"/>
          <w:szCs w:val="21"/>
        </w:rPr>
      </w:pPr>
      <w:r>
        <w:rPr>
          <w:rFonts w:hint="eastAsia" w:ascii="宋体" w:hAnsi="宋体" w:eastAsia="宋体" w:cs="Times New Roman"/>
          <w:iCs/>
          <w:sz w:val="24"/>
          <w:szCs w:val="21"/>
        </w:rPr>
        <w:t xml:space="preserve">法定代表人</w:t>
      </w:r>
      <w:r>
        <w:rPr>
          <w:rFonts w:ascii="宋体" w:hAnsi="宋体" w:eastAsia="宋体" w:cs="Times New Roman"/>
          <w:iCs/>
          <w:sz w:val="24"/>
          <w:szCs w:val="21"/>
        </w:rPr>
        <w:t xml:space="preserve">（单位负责人）</w:t>
      </w:r>
      <w:r>
        <w:rPr>
          <w:rFonts w:hint="eastAsia" w:ascii="宋体" w:hAnsi="宋体" w:eastAsia="宋体" w:cs="Times New Roman"/>
          <w:iCs/>
          <w:sz w:val="24"/>
          <w:szCs w:val="21"/>
        </w:rPr>
        <w:t xml:space="preserve">或委托代理人（签字或盖章）：</w:t>
      </w:r>
      <w:r>
        <w:rPr>
          <w:rFonts w:ascii="宋体" w:hAnsi="宋体" w:eastAsia="宋体" w:cs="Times New Roman"/>
          <w:iCs/>
          <w:sz w:val="24"/>
          <w:szCs w:val="21"/>
        </w:rPr>
        <w:t xml:space="preserve">  </w:t>
      </w:r>
      <w:r/>
    </w:p>
    <w:p>
      <w:pPr>
        <w:ind w:firstLine="480"/>
        <w:spacing w:line="360" w:lineRule="auto"/>
        <w:rPr>
          <w:rFonts w:ascii="宋体" w:hAnsi="宋体" w:eastAsia="宋体" w:cs="Times New Roman"/>
          <w:iCs/>
          <w:sz w:val="24"/>
          <w:szCs w:val="21"/>
        </w:rPr>
      </w:pPr>
      <w:r>
        <w:rPr>
          <w:rFonts w:hint="eastAsia" w:ascii="宋体" w:hAnsi="宋体" w:eastAsia="宋体" w:cs="Times New Roman"/>
          <w:iCs/>
          <w:sz w:val="24"/>
          <w:szCs w:val="21"/>
        </w:rPr>
        <w:t xml:space="preserve">日期：     年   月   日</w:t>
      </w:r>
      <w:r/>
    </w:p>
    <w:p>
      <w:pPr>
        <w:ind w:firstLine="480"/>
        <w:spacing w:line="360" w:lineRule="auto"/>
        <w:rPr>
          <w:rFonts w:ascii="宋体" w:hAnsi="宋体" w:eastAsia="宋体" w:cs="Times New Roman"/>
          <w:iCs/>
          <w:sz w:val="24"/>
          <w:szCs w:val="24"/>
        </w:rPr>
      </w:pPr>
      <w:r>
        <w:rPr>
          <w:rFonts w:ascii="宋体" w:hAnsi="宋体" w:eastAsia="宋体" w:cs="Times New Roman"/>
          <w:iCs/>
          <w:sz w:val="24"/>
          <w:szCs w:val="24"/>
        </w:rPr>
      </w:r>
      <w:r/>
    </w:p>
    <w:p>
      <w:pPr>
        <w:ind w:firstLine="480"/>
        <w:spacing w:line="360" w:lineRule="auto"/>
        <w:rPr>
          <w:rFonts w:ascii="宋体" w:hAnsi="宋体" w:eastAsia="宋体" w:cs="Times New Roman"/>
          <w:iCs/>
          <w:sz w:val="24"/>
          <w:szCs w:val="21"/>
        </w:rPr>
      </w:pPr>
      <w:r>
        <w:rPr>
          <w:rFonts w:hint="eastAsia" w:ascii="宋体" w:hAnsi="宋体" w:eastAsia="宋体" w:cs="Times New Roman"/>
          <w:iCs/>
          <w:sz w:val="24"/>
          <w:szCs w:val="21"/>
        </w:rPr>
        <w:t xml:space="preserve">供应商2全称（公章）：</w:t>
      </w:r>
      <w:r>
        <w:rPr>
          <w:rFonts w:ascii="宋体" w:hAnsi="宋体" w:eastAsia="宋体" w:cs="Times New Roman"/>
          <w:iCs/>
          <w:sz w:val="24"/>
          <w:szCs w:val="21"/>
        </w:rPr>
        <w:t xml:space="preserve">     </w:t>
      </w:r>
      <w:r/>
    </w:p>
    <w:p>
      <w:pPr>
        <w:ind w:firstLine="480"/>
        <w:spacing w:line="360" w:lineRule="auto"/>
        <w:rPr>
          <w:rFonts w:ascii="宋体" w:hAnsi="宋体" w:eastAsia="宋体" w:cs="Times New Roman"/>
          <w:iCs/>
          <w:sz w:val="24"/>
          <w:szCs w:val="21"/>
        </w:rPr>
      </w:pPr>
      <w:r>
        <w:rPr>
          <w:rFonts w:hint="eastAsia" w:ascii="宋体" w:hAnsi="宋体" w:eastAsia="宋体" w:cs="Times New Roman"/>
          <w:iCs/>
          <w:sz w:val="24"/>
          <w:szCs w:val="21"/>
        </w:rPr>
        <w:t xml:space="preserve">法定代表人</w:t>
      </w:r>
      <w:r>
        <w:rPr>
          <w:rFonts w:ascii="宋体" w:hAnsi="宋体" w:eastAsia="宋体" w:cs="Times New Roman"/>
          <w:iCs/>
          <w:sz w:val="24"/>
          <w:szCs w:val="21"/>
        </w:rPr>
        <w:t xml:space="preserve">（单位负责人）</w:t>
      </w:r>
      <w:r>
        <w:rPr>
          <w:rFonts w:hint="eastAsia" w:ascii="宋体" w:hAnsi="宋体" w:eastAsia="宋体" w:cs="Times New Roman"/>
          <w:iCs/>
          <w:sz w:val="24"/>
          <w:szCs w:val="21"/>
        </w:rPr>
        <w:t xml:space="preserve">或委托代理人（签字或盖章）：</w:t>
      </w:r>
      <w:r>
        <w:rPr>
          <w:rFonts w:ascii="宋体" w:hAnsi="宋体" w:eastAsia="宋体" w:cs="Times New Roman"/>
          <w:iCs/>
          <w:sz w:val="24"/>
          <w:szCs w:val="21"/>
        </w:rPr>
        <w:t xml:space="preserve">  </w:t>
      </w:r>
      <w:r/>
    </w:p>
    <w:p>
      <w:pPr>
        <w:ind w:firstLine="480"/>
        <w:spacing w:line="360" w:lineRule="auto"/>
        <w:rPr>
          <w:rFonts w:ascii="宋体" w:hAnsi="宋体" w:eastAsia="宋体" w:cs="Times New Roman"/>
          <w:iCs/>
          <w:sz w:val="24"/>
          <w:szCs w:val="21"/>
        </w:rPr>
      </w:pPr>
      <w:r>
        <w:rPr>
          <w:rFonts w:hint="eastAsia" w:ascii="宋体" w:hAnsi="宋体" w:eastAsia="宋体" w:cs="Times New Roman"/>
          <w:iCs/>
          <w:sz w:val="24"/>
          <w:szCs w:val="21"/>
        </w:rPr>
        <w:t xml:space="preserve">日期：     年   月   日</w:t>
      </w:r>
      <w:r/>
    </w:p>
    <w:p>
      <w:pPr>
        <w:ind w:firstLine="480"/>
        <w:spacing w:line="360" w:lineRule="auto"/>
        <w:rPr>
          <w:rFonts w:ascii="宋体" w:hAnsi="宋体" w:eastAsia="宋体" w:cs="Times New Roman"/>
          <w:iCs/>
          <w:sz w:val="24"/>
          <w:szCs w:val="24"/>
        </w:rPr>
      </w:pPr>
      <w:r>
        <w:rPr>
          <w:rFonts w:ascii="宋体" w:hAnsi="宋体" w:eastAsia="宋体" w:cs="Times New Roman"/>
          <w:iCs/>
          <w:sz w:val="24"/>
          <w:szCs w:val="24"/>
        </w:rPr>
      </w:r>
      <w:r/>
    </w:p>
    <w:p>
      <w:pPr>
        <w:ind w:firstLine="480"/>
        <w:spacing w:line="500" w:lineRule="exact"/>
        <w:rPr>
          <w:rFonts w:ascii="宋体" w:hAnsi="宋体" w:eastAsia="宋体" w:cs="Times New Roman"/>
          <w:iCs/>
          <w:sz w:val="24"/>
          <w:szCs w:val="24"/>
        </w:rPr>
      </w:pPr>
      <w:r>
        <w:rPr>
          <w:rFonts w:hint="eastAsia" w:ascii="宋体" w:hAnsi="宋体" w:eastAsia="宋体" w:cs="Times New Roman"/>
          <w:iCs/>
          <w:sz w:val="24"/>
          <w:szCs w:val="24"/>
        </w:rPr>
        <w:t xml:space="preserve">……</w:t>
      </w:r>
      <w:r/>
    </w:p>
    <w:p>
      <w:pPr>
        <w:ind w:firstLine="480"/>
        <w:spacing w:line="500" w:lineRule="exact"/>
        <w:rPr>
          <w:rFonts w:ascii="宋体" w:hAnsi="宋体" w:eastAsia="宋体" w:cs="Times New Roman"/>
          <w:iCs/>
          <w:sz w:val="24"/>
          <w:szCs w:val="24"/>
        </w:rPr>
      </w:pPr>
      <w:r>
        <w:rPr>
          <w:rFonts w:ascii="宋体" w:hAnsi="宋体" w:eastAsia="宋体" w:cs="Times New Roman"/>
          <w:iCs/>
          <w:sz w:val="24"/>
          <w:szCs w:val="24"/>
        </w:rPr>
      </w:r>
      <w:r/>
    </w:p>
    <w:p>
      <w:pPr>
        <w:ind w:firstLine="480"/>
        <w:spacing w:line="500" w:lineRule="exact"/>
        <w:rPr>
          <w:iCs/>
        </w:rPr>
      </w:pPr>
      <w:r>
        <w:rPr>
          <w:rFonts w:hint="eastAsia" w:ascii="宋体" w:hAnsi="宋体" w:eastAsia="宋体" w:cs="Times New Roman"/>
          <w:iCs/>
          <w:sz w:val="24"/>
          <w:szCs w:val="21"/>
        </w:rPr>
        <w:t xml:space="preserve">备注：本招标文件中要求加盖公章的内容，仅需加盖牵头单位的公章。</w:t>
      </w:r>
      <w:r/>
    </w:p>
    <w:p>
      <w:pPr>
        <w:jc w:val="left"/>
        <w:keepLines/>
        <w:keepNext/>
        <w:spacing w:before="360" w:after="200" w:line="360" w:lineRule="auto"/>
        <w:rPr>
          <w:rFonts w:ascii="Arial" w:hAnsi="Arial" w:eastAsia="宋体" w:cs="Arial"/>
          <w:iCs/>
          <w:sz w:val="36"/>
          <w:u w:val="single"/>
        </w:rPr>
        <w:outlineLvl w:val="1"/>
      </w:pPr>
      <w:r>
        <w:rPr>
          <w:rFonts w:hint="eastAsia" w:ascii="Arial" w:hAnsi="Arial" w:eastAsia="宋体" w:cs="Arial"/>
          <w:iCs/>
          <w:sz w:val="36"/>
          <w:u w:val="single"/>
        </w:rPr>
        <w:t xml:space="preserve">十四、投标分项报价表</w:t>
      </w:r>
      <w:r/>
    </w:p>
    <w:p>
      <w:pPr>
        <w:jc w:val="center"/>
        <w:spacing w:line="360" w:lineRule="auto"/>
        <w:tabs>
          <w:tab w:val="left" w:pos="360" w:leader="none"/>
        </w:tabs>
        <w:rPr>
          <w:rFonts w:ascii="黑体" w:hAnsi="黑体" w:eastAsia="黑体" w:cs="宋体"/>
          <w:bCs/>
          <w:iCs/>
          <w:sz w:val="36"/>
          <w:szCs w:val="28"/>
        </w:rPr>
      </w:pPr>
      <w:r>
        <w:rPr>
          <w:rFonts w:hint="eastAsia" w:ascii="黑体" w:hAnsi="黑体" w:eastAsia="黑体" w:cs="宋体"/>
          <w:bCs/>
          <w:iCs/>
          <w:sz w:val="36"/>
          <w:szCs w:val="28"/>
        </w:rPr>
        <w:t xml:space="preserve">投标分项报价表</w:t>
      </w:r>
      <w:r/>
    </w:p>
    <w:p>
      <w:pPr>
        <w:jc w:val="left"/>
        <w:spacing w:line="360" w:lineRule="auto"/>
        <w:rPr>
          <w:rFonts w:ascii="宋体" w:hAnsi="宋体" w:eastAsia="宋体" w:cs="Times New Roman"/>
          <w:bCs/>
          <w:iCs/>
          <w:sz w:val="24"/>
          <w:szCs w:val="24"/>
        </w:rPr>
      </w:pPr>
      <w:r>
        <w:rPr>
          <w:rFonts w:hint="eastAsia" w:ascii="宋体" w:hAnsi="宋体" w:eastAsia="宋体" w:cs="方正仿宋_GBK"/>
          <w:iCs/>
          <w:sz w:val="24"/>
          <w:szCs w:val="24"/>
        </w:rPr>
        <w:t xml:space="preserve">项目名称：      项目编号：      分包号：</w:t>
      </w:r>
      <w:r>
        <w:rPr>
          <w:rFonts w:ascii="宋体" w:hAnsi="宋体" w:eastAsia="宋体" w:cs="Times New Roman"/>
          <w:bCs/>
          <w:iCs/>
          <w:sz w:val="24"/>
          <w:szCs w:val="24"/>
        </w:rPr>
        <w:t xml:space="preserve"> </w:t>
      </w:r>
      <w:r/>
    </w:p>
    <w:p>
      <w:pPr>
        <w:jc w:val="right"/>
        <w:spacing w:line="360" w:lineRule="auto"/>
        <w:rPr>
          <w:rFonts w:ascii="宋体" w:hAnsi="宋体" w:eastAsia="宋体" w:cs="Times New Roman"/>
          <w:iCs/>
          <w:szCs w:val="24"/>
        </w:rPr>
      </w:pPr>
      <w:r>
        <w:rPr>
          <w:rFonts w:hint="eastAsia" w:ascii="宋体" w:hAnsi="宋体" w:eastAsia="宋体" w:cs="Times New Roman"/>
          <w:iCs/>
          <w:szCs w:val="24"/>
        </w:rPr>
        <w:t xml:space="preserve">单位：元</w:t>
      </w:r>
      <w:r/>
    </w:p>
    <w:tbl>
      <w:tblPr>
        <w:tblStyle w:val="84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5" w:type="dxa"/>
            <w:vAlign w:val="center"/>
            <w:textDirection w:val="lrTb"/>
            <w:noWrap/>
          </w:tcPr>
          <w:p>
            <w:pPr>
              <w:jc w:val="center"/>
              <w:spacing w:line="360" w:lineRule="auto"/>
              <w:widowControl/>
              <w:rPr>
                <w:rFonts w:ascii="Times New Roman" w:hAnsi="Times New Roman" w:eastAsia="宋体" w:cs="Times New Roman"/>
                <w:bCs/>
                <w:iCs/>
                <w:szCs w:val="24"/>
              </w:rPr>
            </w:pPr>
            <w:r>
              <w:rPr>
                <w:rFonts w:ascii="Times New Roman" w:hAnsi="Times New Roman" w:eastAsia="宋体" w:cs="Times New Roman"/>
                <w:bCs/>
                <w:iCs/>
                <w:szCs w:val="24"/>
              </w:rPr>
              <w:t xml:space="preserve">序号</w:t>
            </w:r>
            <w:r/>
          </w:p>
        </w:tc>
        <w:tc>
          <w:tcPr>
            <w:tcW w:w="1220" w:type="dxa"/>
            <w:vAlign w:val="center"/>
            <w:textDirection w:val="lrTb"/>
            <w:noWrap w:val="false"/>
          </w:tcPr>
          <w:p>
            <w:pPr>
              <w:jc w:val="center"/>
              <w:spacing w:line="360" w:lineRule="auto"/>
              <w:widowControl/>
              <w:rPr>
                <w:rFonts w:ascii="Times New Roman" w:hAnsi="Times New Roman" w:eastAsia="宋体" w:cs="Times New Roman"/>
                <w:bCs/>
                <w:iCs/>
                <w:szCs w:val="24"/>
              </w:rPr>
            </w:pPr>
            <w:r>
              <w:rPr>
                <w:rFonts w:ascii="Times New Roman" w:hAnsi="Times New Roman" w:eastAsia="宋体" w:cs="Times New Roman"/>
                <w:bCs/>
                <w:iCs/>
                <w:szCs w:val="24"/>
              </w:rPr>
              <w:t xml:space="preserve">货物（标的）名称</w:t>
            </w:r>
            <w:r/>
          </w:p>
        </w:tc>
        <w:tc>
          <w:tcPr>
            <w:tcW w:w="670" w:type="dxa"/>
            <w:vAlign w:val="center"/>
            <w:textDirection w:val="lrTb"/>
            <w:noWrap w:val="false"/>
          </w:tcPr>
          <w:p>
            <w:pPr>
              <w:jc w:val="center"/>
              <w:spacing w:line="360" w:lineRule="auto"/>
              <w:widowControl/>
              <w:rPr>
                <w:rFonts w:ascii="Times New Roman" w:hAnsi="Times New Roman" w:eastAsia="宋体" w:cs="Times New Roman"/>
                <w:bCs/>
                <w:iCs/>
                <w:szCs w:val="24"/>
              </w:rPr>
            </w:pPr>
            <w:r>
              <w:rPr>
                <w:rFonts w:ascii="Times New Roman" w:hAnsi="Times New Roman" w:eastAsia="宋体" w:cs="Times New Roman"/>
                <w:bCs/>
                <w:iCs/>
                <w:szCs w:val="24"/>
              </w:rPr>
              <w:t xml:space="preserve">品牌</w:t>
            </w:r>
            <w:r/>
          </w:p>
        </w:tc>
        <w:tc>
          <w:tcPr>
            <w:tcW w:w="803" w:type="dxa"/>
            <w:vAlign w:val="center"/>
            <w:textDirection w:val="lrTb"/>
            <w:noWrap w:val="false"/>
          </w:tcPr>
          <w:p>
            <w:pPr>
              <w:jc w:val="center"/>
              <w:spacing w:line="360" w:lineRule="auto"/>
              <w:widowControl/>
              <w:rPr>
                <w:rFonts w:ascii="Times New Roman" w:hAnsi="Times New Roman" w:eastAsia="宋体" w:cs="Times New Roman"/>
                <w:bCs/>
                <w:iCs/>
                <w:szCs w:val="24"/>
              </w:rPr>
            </w:pPr>
            <w:r>
              <w:rPr>
                <w:rFonts w:ascii="Times New Roman" w:hAnsi="Times New Roman" w:eastAsia="宋体" w:cs="Times New Roman"/>
                <w:bCs/>
                <w:iCs/>
                <w:szCs w:val="24"/>
              </w:rPr>
              <w:t xml:space="preserve">规格型号</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iCs/>
                <w:szCs w:val="24"/>
              </w:rPr>
            </w:pPr>
            <w:r>
              <w:rPr>
                <w:rFonts w:ascii="Times New Roman" w:hAnsi="Times New Roman" w:eastAsia="宋体" w:cs="Times New Roman"/>
                <w:bCs/>
                <w:iCs/>
                <w:szCs w:val="24"/>
              </w:rPr>
              <w:t xml:space="preserve">制造商</w:t>
            </w:r>
            <w:r/>
          </w:p>
        </w:tc>
        <w:tc>
          <w:tcPr>
            <w:gridSpan w:val="2"/>
            <w:tcW w:w="1134" w:type="dxa"/>
            <w:vAlign w:val="center"/>
            <w:textDirection w:val="lrTb"/>
            <w:noWrap w:val="false"/>
          </w:tcPr>
          <w:p>
            <w:pPr>
              <w:jc w:val="center"/>
              <w:spacing w:line="360" w:lineRule="auto"/>
              <w:widowControl/>
              <w:rPr>
                <w:rFonts w:ascii="Times New Roman" w:hAnsi="Times New Roman" w:eastAsia="宋体" w:cs="Times New Roman"/>
                <w:bCs/>
                <w:iCs/>
                <w:szCs w:val="24"/>
              </w:rPr>
            </w:pPr>
            <w:r>
              <w:rPr>
                <w:rFonts w:ascii="Times New Roman" w:hAnsi="Times New Roman" w:eastAsia="宋体" w:cs="Times New Roman"/>
                <w:bCs/>
                <w:iCs/>
                <w:szCs w:val="24"/>
              </w:rPr>
              <w:t xml:space="preserve">制造商企业类型</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iCs/>
                <w:szCs w:val="24"/>
              </w:rPr>
            </w:pPr>
            <w:r>
              <w:rPr>
                <w:rFonts w:ascii="Times New Roman" w:hAnsi="Times New Roman" w:eastAsia="宋体" w:cs="Times New Roman"/>
                <w:bCs/>
                <w:iCs/>
                <w:szCs w:val="24"/>
              </w:rPr>
              <w:t xml:space="preserve">单价</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iCs/>
                <w:szCs w:val="24"/>
              </w:rPr>
            </w:pPr>
            <w:r>
              <w:rPr>
                <w:rFonts w:ascii="Times New Roman" w:hAnsi="Times New Roman" w:eastAsia="宋体" w:cs="Times New Roman"/>
                <w:bCs/>
                <w:iCs/>
                <w:szCs w:val="24"/>
              </w:rPr>
              <w:t xml:space="preserve">数量</w:t>
            </w:r>
            <w:r/>
          </w:p>
        </w:tc>
        <w:tc>
          <w:tcPr>
            <w:tcW w:w="1134" w:type="dxa"/>
            <w:vAlign w:val="center"/>
            <w:textDirection w:val="lrTb"/>
            <w:noWrap w:val="false"/>
          </w:tcPr>
          <w:p>
            <w:pPr>
              <w:jc w:val="center"/>
              <w:spacing w:line="360" w:lineRule="auto"/>
              <w:widowControl/>
              <w:rPr>
                <w:rFonts w:ascii="Times New Roman" w:hAnsi="Times New Roman" w:eastAsia="宋体" w:cs="Times New Roman"/>
                <w:bCs/>
                <w:iCs/>
                <w:szCs w:val="24"/>
              </w:rPr>
            </w:pPr>
            <w:r>
              <w:rPr>
                <w:rFonts w:ascii="Times New Roman" w:hAnsi="Times New Roman" w:eastAsia="宋体" w:cs="Times New Roman"/>
                <w:bCs/>
                <w:iCs/>
                <w:szCs w:val="24"/>
              </w:rPr>
              <w:t xml:space="preserve">计量单位</w:t>
            </w:r>
            <w:r/>
          </w:p>
        </w:tc>
        <w:tc>
          <w:tcPr>
            <w:tcW w:w="992" w:type="dxa"/>
            <w:vAlign w:val="center"/>
            <w:textDirection w:val="lrTb"/>
            <w:noWrap w:val="false"/>
          </w:tcPr>
          <w:p>
            <w:pPr>
              <w:jc w:val="center"/>
              <w:spacing w:line="360" w:lineRule="auto"/>
              <w:widowControl/>
              <w:rPr>
                <w:rFonts w:ascii="Times New Roman" w:hAnsi="Times New Roman" w:eastAsia="宋体" w:cs="Times New Roman"/>
                <w:bCs/>
                <w:iCs/>
                <w:szCs w:val="24"/>
              </w:rPr>
            </w:pPr>
            <w:r>
              <w:rPr>
                <w:rFonts w:ascii="Times New Roman" w:hAnsi="Times New Roman" w:eastAsia="宋体" w:cs="Times New Roman"/>
                <w:bCs/>
                <w:iCs/>
                <w:szCs w:val="24"/>
              </w:rPr>
              <w:t xml:space="preserve">单项合计价</w:t>
            </w:r>
            <w:r/>
          </w:p>
        </w:tc>
      </w:tr>
      <w:tr>
        <w:trPr>
          <w:jc w:val="center"/>
          <w:trHeight w:val="581"/>
        </w:trPr>
        <w:tc>
          <w:tcPr>
            <w:tcW w:w="525" w:type="dxa"/>
            <w:vAlign w:val="center"/>
            <w:textDirection w:val="lrTb"/>
            <w:noWrap/>
          </w:tcPr>
          <w:p>
            <w:pPr>
              <w:jc w:val="center"/>
              <w:spacing w:line="360" w:lineRule="auto"/>
              <w:widowControl/>
              <w:rPr>
                <w:rFonts w:ascii="Times New Roman" w:hAnsi="Times New Roman" w:eastAsia="宋体" w:cs="Times New Roman"/>
                <w:iCs/>
                <w:szCs w:val="24"/>
              </w:rPr>
            </w:pPr>
            <w:r>
              <w:rPr>
                <w:rFonts w:hint="eastAsia" w:ascii="Times New Roman" w:hAnsi="Times New Roman" w:eastAsia="宋体" w:cs="Times New Roman"/>
                <w:iCs/>
                <w:szCs w:val="24"/>
              </w:rPr>
              <w:t xml:space="preserve">1</w:t>
            </w:r>
            <w:r/>
          </w:p>
        </w:tc>
        <w:tc>
          <w:tcPr>
            <w:tcW w:w="1220"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670"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803"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709"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709" w:type="dxa"/>
            <w:vAlign w:val="center"/>
            <w:textDirection w:val="lrTb"/>
            <w:noWrap w:val="false"/>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709"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1134"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992"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r>
      <w:tr>
        <w:trPr>
          <w:jc w:val="center"/>
          <w:trHeight w:val="548"/>
        </w:trPr>
        <w:tc>
          <w:tcPr>
            <w:tcW w:w="525" w:type="dxa"/>
            <w:vAlign w:val="center"/>
            <w:textDirection w:val="lrTb"/>
            <w:noWrap/>
          </w:tcPr>
          <w:p>
            <w:pPr>
              <w:jc w:val="center"/>
              <w:spacing w:line="360" w:lineRule="auto"/>
              <w:widowControl/>
              <w:rPr>
                <w:rFonts w:ascii="Times New Roman" w:hAnsi="Times New Roman" w:eastAsia="宋体" w:cs="Times New Roman"/>
                <w:iCs/>
                <w:szCs w:val="24"/>
              </w:rPr>
            </w:pPr>
            <w:r>
              <w:rPr>
                <w:rFonts w:hint="eastAsia" w:ascii="Times New Roman" w:hAnsi="Times New Roman" w:eastAsia="宋体" w:cs="Times New Roman"/>
                <w:iCs/>
                <w:szCs w:val="24"/>
              </w:rPr>
              <w:t xml:space="preserve">2</w:t>
            </w:r>
            <w:r/>
          </w:p>
        </w:tc>
        <w:tc>
          <w:tcPr>
            <w:tcW w:w="1220"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670"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803"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709"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709" w:type="dxa"/>
            <w:vAlign w:val="center"/>
            <w:textDirection w:val="lrTb"/>
            <w:noWrap w:val="false"/>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709"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1134"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992"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r>
      <w:tr>
        <w:trPr>
          <w:jc w:val="center"/>
          <w:trHeight w:val="551"/>
        </w:trPr>
        <w:tc>
          <w:tcPr>
            <w:tcW w:w="525" w:type="dxa"/>
            <w:vAlign w:val="center"/>
            <w:textDirection w:val="lrTb"/>
            <w:noWrap/>
          </w:tcPr>
          <w:p>
            <w:pPr>
              <w:jc w:val="center"/>
              <w:spacing w:line="360" w:lineRule="auto"/>
              <w:widowControl/>
              <w:rPr>
                <w:rFonts w:ascii="Times New Roman" w:hAnsi="Times New Roman" w:eastAsia="宋体" w:cs="Times New Roman"/>
                <w:iCs/>
                <w:szCs w:val="24"/>
              </w:rPr>
            </w:pPr>
            <w:r>
              <w:rPr>
                <w:rFonts w:hint="eastAsia" w:ascii="Times New Roman" w:hAnsi="Times New Roman" w:eastAsia="宋体" w:cs="Times New Roman"/>
                <w:iCs/>
                <w:szCs w:val="24"/>
              </w:rPr>
              <w:t xml:space="preserve">3</w:t>
            </w:r>
            <w:r/>
          </w:p>
        </w:tc>
        <w:tc>
          <w:tcPr>
            <w:tcW w:w="1220"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670"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803"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709"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709" w:type="dxa"/>
            <w:vAlign w:val="center"/>
            <w:textDirection w:val="lrTb"/>
            <w:noWrap w:val="false"/>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709"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1134"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992"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r>
      <w:tr>
        <w:trPr>
          <w:jc w:val="center"/>
          <w:trHeight w:val="547"/>
        </w:trPr>
        <w:tc>
          <w:tcPr>
            <w:tcW w:w="525" w:type="dxa"/>
            <w:vAlign w:val="center"/>
            <w:textDirection w:val="lrTb"/>
            <w:noWrap/>
          </w:tcPr>
          <w:p>
            <w:pPr>
              <w:jc w:val="cente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t xml:space="preserve">…</w:t>
            </w:r>
            <w:r/>
          </w:p>
        </w:tc>
        <w:tc>
          <w:tcPr>
            <w:tcW w:w="1220"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670"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803"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709"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709"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709"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1134"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992"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r>
      <w:tr>
        <w:trPr>
          <w:jc w:val="center"/>
          <w:trHeight w:val="567"/>
        </w:trPr>
        <w:tc>
          <w:tcPr>
            <w:gridSpan w:val="6"/>
            <w:tcW w:w="4541" w:type="dxa"/>
            <w:vAlign w:val="center"/>
            <w:textDirection w:val="lrTb"/>
            <w:noWrap/>
          </w:tcPr>
          <w:p>
            <w:pPr>
              <w:jc w:val="center"/>
              <w:spacing w:line="360" w:lineRule="auto"/>
              <w:widowControl/>
              <w:rPr>
                <w:rFonts w:ascii="Times New Roman" w:hAnsi="Times New Roman" w:eastAsia="宋体" w:cs="Times New Roman"/>
                <w:iCs/>
                <w:szCs w:val="24"/>
              </w:rPr>
            </w:pPr>
            <w:r>
              <w:rPr>
                <w:rFonts w:hint="eastAsia" w:ascii="Times New Roman" w:hAnsi="Times New Roman" w:eastAsia="宋体" w:cs="Times New Roman"/>
                <w:iCs/>
                <w:szCs w:val="24"/>
              </w:rPr>
              <w:t xml:space="preserve">总计（元）</w:t>
            </w:r>
            <w:r/>
          </w:p>
        </w:tc>
        <w:tc>
          <w:tcPr>
            <w:gridSpan w:val="5"/>
            <w:tcW w:w="4064" w:type="dxa"/>
            <w:vAlign w:val="center"/>
            <w:textDirection w:val="lrTb"/>
            <w:noWrap w:val="false"/>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r>
    </w:tbl>
    <w:p>
      <w:pPr>
        <w:ind w:firstLine="420"/>
        <w:spacing w:line="360" w:lineRule="auto"/>
        <w:rPr>
          <w:rFonts w:ascii="Times New Roman" w:hAnsi="Times New Roman" w:eastAsia="宋体" w:cs="Times New Roman"/>
          <w:iCs/>
          <w:szCs w:val="24"/>
        </w:rPr>
      </w:pPr>
      <w:r>
        <w:rPr>
          <w:rFonts w:ascii="Times New Roman" w:hAnsi="Times New Roman" w:eastAsia="宋体" w:cs="Times New Roman"/>
          <w:iCs/>
          <w:szCs w:val="24"/>
        </w:rPr>
      </w:r>
      <w:r/>
    </w:p>
    <w:p>
      <w:pPr>
        <w:ind w:firstLine="420"/>
        <w:spacing w:line="360" w:lineRule="auto"/>
        <w:rPr>
          <w:rFonts w:ascii="Times New Roman" w:hAnsi="Times New Roman" w:eastAsia="宋体" w:cs="Times New Roman"/>
          <w:iCs/>
          <w:szCs w:val="24"/>
        </w:rPr>
      </w:pPr>
      <w:r>
        <w:rPr>
          <w:rFonts w:hint="eastAsia" w:ascii="Times New Roman" w:hAnsi="Times New Roman" w:eastAsia="宋体" w:cs="Times New Roman"/>
          <w:iCs/>
          <w:szCs w:val="24"/>
        </w:rPr>
        <w:t xml:space="preserve">投标人（盖章）：</w:t>
      </w:r>
      <w:r/>
    </w:p>
    <w:p>
      <w:pPr>
        <w:ind w:firstLine="420"/>
        <w:spacing w:line="360" w:lineRule="auto"/>
        <w:rPr>
          <w:rFonts w:ascii="Times New Roman" w:hAnsi="Times New Roman" w:eastAsia="宋体" w:cs="Times New Roman"/>
          <w:iCs/>
          <w:szCs w:val="24"/>
        </w:rPr>
      </w:pPr>
      <w:r>
        <w:rPr>
          <w:rFonts w:hint="eastAsia" w:ascii="Times New Roman" w:hAnsi="Times New Roman" w:eastAsia="宋体" w:cs="Times New Roman"/>
          <w:iCs/>
          <w:szCs w:val="24"/>
        </w:rPr>
        <w:t xml:space="preserve">法定代表人</w:t>
      </w:r>
      <w:r>
        <w:rPr>
          <w:rFonts w:ascii="Times New Roman" w:hAnsi="Times New Roman" w:eastAsia="宋体" w:cs="Times New Roman"/>
          <w:iCs/>
          <w:szCs w:val="24"/>
        </w:rPr>
        <w:t xml:space="preserve">（单位负责人）</w:t>
      </w:r>
      <w:r>
        <w:rPr>
          <w:rFonts w:hint="eastAsia" w:ascii="Times New Roman" w:hAnsi="Times New Roman" w:eastAsia="宋体" w:cs="Times New Roman"/>
          <w:iCs/>
          <w:szCs w:val="24"/>
        </w:rPr>
        <w:t xml:space="preserve">或委托代理人（签字或盖章）：</w:t>
      </w:r>
      <w:r/>
    </w:p>
    <w:p>
      <w:pPr>
        <w:ind w:firstLine="420"/>
        <w:spacing w:line="360" w:lineRule="auto"/>
        <w:rPr>
          <w:rFonts w:ascii="宋体" w:hAnsi="宋体" w:eastAsia="宋体" w:cs="Times New Roman"/>
          <w:iCs/>
          <w:szCs w:val="24"/>
        </w:rPr>
      </w:pPr>
      <w:r>
        <w:rPr>
          <w:rFonts w:hint="eastAsia" w:ascii="Times New Roman" w:hAnsi="Times New Roman" w:eastAsia="宋体" w:cs="Times New Roman"/>
          <w:iCs/>
          <w:szCs w:val="24"/>
        </w:rPr>
        <w:t xml:space="preserve">日期：    年     月     日</w:t>
      </w:r>
      <w:r/>
    </w:p>
    <w:p>
      <w:pPr>
        <w:spacing w:line="360" w:lineRule="auto"/>
        <w:rPr>
          <w:rFonts w:ascii="宋体" w:hAnsi="宋体" w:eastAsia="宋体" w:cs="Times New Roman"/>
          <w:iCs/>
          <w:szCs w:val="20"/>
        </w:rPr>
      </w:pPr>
      <w:r>
        <w:rPr>
          <w:rFonts w:ascii="宋体" w:hAnsi="宋体" w:eastAsia="宋体" w:cs="Times New Roman"/>
          <w:iCs/>
          <w:szCs w:val="20"/>
        </w:rPr>
      </w:r>
      <w:r/>
    </w:p>
    <w:p>
      <w:pPr>
        <w:spacing w:line="360" w:lineRule="auto"/>
        <w:rPr>
          <w:rFonts w:ascii="宋体" w:hAnsi="宋体" w:eastAsia="宋体" w:cs="Times New Roman"/>
          <w:iCs/>
          <w:szCs w:val="24"/>
        </w:rPr>
      </w:pPr>
      <w:r>
        <w:rPr>
          <w:rFonts w:hint="eastAsia" w:ascii="宋体" w:hAnsi="宋体" w:eastAsia="宋体" w:cs="Times New Roman"/>
          <w:iCs/>
          <w:szCs w:val="24"/>
        </w:rPr>
        <w:t xml:space="preserve">填报说明：</w:t>
      </w:r>
      <w:r/>
    </w:p>
    <w:p>
      <w:pPr>
        <w:ind w:firstLine="420"/>
        <w:spacing w:line="360" w:lineRule="auto"/>
        <w:rPr>
          <w:rFonts w:ascii="宋体" w:hAnsi="宋体" w:eastAsia="宋体" w:cs="Times New Roman"/>
          <w:iCs/>
          <w:szCs w:val="24"/>
        </w:rPr>
      </w:pPr>
      <w:r>
        <w:rPr>
          <w:rFonts w:hint="eastAsia" w:ascii="宋体" w:hAnsi="宋体" w:eastAsia="宋体" w:cs="Times New Roman"/>
          <w:iCs/>
          <w:szCs w:val="24"/>
        </w:rPr>
        <w:t xml:space="preserve">1、“制造商企业类型”栏填写内容为“大型”“中型”“小型”“微型”“监狱企业”或“残疾人福利性单位”。</w:t>
      </w:r>
      <w:r/>
    </w:p>
    <w:p>
      <w:pPr>
        <w:ind w:firstLine="420"/>
        <w:spacing w:line="360" w:lineRule="auto"/>
        <w:rPr>
          <w:rFonts w:ascii="宋体" w:hAnsi="宋体" w:eastAsia="宋体" w:cs="Times New Roman"/>
          <w:iCs/>
          <w:szCs w:val="24"/>
        </w:rPr>
      </w:pPr>
      <w:r>
        <w:rPr>
          <w:rFonts w:hint="eastAsia" w:ascii="宋体" w:hAnsi="宋体" w:eastAsia="宋体" w:cs="Times New Roman"/>
          <w:iCs/>
          <w:szCs w:val="24"/>
        </w:rPr>
        <w:t xml:space="preserve">2、以上报价包含货物费用、运杂费、安装施工费、集成费、税金和其他费用。</w:t>
      </w:r>
      <w:r/>
    </w:p>
    <w:p>
      <w:pPr>
        <w:ind w:firstLine="420"/>
        <w:spacing w:line="360" w:lineRule="auto"/>
        <w:rPr>
          <w:rFonts w:ascii="宋体" w:hAnsi="宋体" w:eastAsia="宋体" w:cs="Times New Roman"/>
          <w:iCs/>
          <w:szCs w:val="24"/>
        </w:rPr>
      </w:pPr>
      <w:r>
        <w:rPr>
          <w:rFonts w:hint="eastAsia" w:ascii="宋体" w:hAnsi="宋体" w:eastAsia="宋体" w:cs="Times New Roman"/>
          <w:iCs/>
          <w:szCs w:val="24"/>
        </w:rPr>
        <w:t xml:space="preserve">3、请供应商如实、正确填写本表，所填内容将作为评审的依据，其内容应与对应的证明资料相符。</w:t>
      </w:r>
      <w:r/>
    </w:p>
    <w:p>
      <w:pPr>
        <w:ind w:firstLine="420"/>
        <w:spacing w:line="500" w:lineRule="exact"/>
        <w:rPr>
          <w:rFonts w:ascii="Times New Roman" w:hAnsi="宋体" w:eastAsia="宋体" w:cs="Times New Roman"/>
          <w:iCs/>
          <w:szCs w:val="24"/>
        </w:rPr>
      </w:pPr>
      <w:r>
        <w:rPr>
          <w:rFonts w:hint="eastAsia" w:ascii="Times New Roman" w:hAnsi="宋体" w:eastAsia="宋体" w:cs="Times New Roman"/>
          <w:iCs/>
          <w:szCs w:val="24"/>
        </w:rPr>
        <w:t xml:space="preserve">4、行数或事项不够，可自行增加。</w:t>
      </w:r>
      <w:r/>
    </w:p>
    <w:p>
      <w:pPr>
        <w:rPr>
          <w:iCs/>
        </w:rPr>
      </w:pPr>
      <w:r>
        <w:rPr>
          <w:iCs/>
        </w:rPr>
      </w:r>
      <w:r/>
    </w:p>
    <w:p>
      <w:pPr>
        <w:rPr>
          <w:iCs/>
        </w:rPr>
      </w:pPr>
      <w:r>
        <w:rPr>
          <w:iCs/>
        </w:rPr>
      </w:r>
      <w:r/>
    </w:p>
    <w:p>
      <w:pPr>
        <w:jc w:val="left"/>
        <w:keepLines/>
        <w:keepNext/>
        <w:spacing w:before="360" w:after="200" w:line="360" w:lineRule="auto"/>
        <w:rPr>
          <w:rFonts w:ascii="Arial" w:hAnsi="Arial" w:eastAsia="宋体" w:cs="Arial"/>
          <w:iCs/>
          <w:sz w:val="36"/>
          <w:u w:val="single"/>
        </w:rPr>
        <w:outlineLvl w:val="1"/>
      </w:pPr>
      <w:r>
        <w:rPr>
          <w:rFonts w:hint="eastAsia" w:ascii="Arial" w:hAnsi="Arial" w:eastAsia="宋体" w:cs="Arial"/>
          <w:iCs/>
          <w:sz w:val="36"/>
          <w:u w:val="single"/>
        </w:rPr>
        <w:t xml:space="preserve">十五、技术要求响应及偏离表</w:t>
      </w:r>
      <w:r/>
    </w:p>
    <w:p>
      <w:pPr>
        <w:jc w:val="center"/>
        <w:spacing w:line="360" w:lineRule="auto"/>
        <w:tabs>
          <w:tab w:val="left" w:pos="360" w:leader="none"/>
        </w:tabs>
        <w:rPr>
          <w:rFonts w:ascii="黑体" w:hAnsi="黑体" w:eastAsia="黑体" w:cs="宋体"/>
          <w:bCs/>
          <w:iCs/>
          <w:sz w:val="36"/>
          <w:szCs w:val="28"/>
        </w:rPr>
      </w:pPr>
      <w:r>
        <w:rPr>
          <w:rFonts w:hint="eastAsia" w:ascii="黑体" w:hAnsi="黑体" w:eastAsia="黑体" w:cs="宋体"/>
          <w:bCs/>
          <w:iCs/>
          <w:sz w:val="36"/>
          <w:szCs w:val="28"/>
        </w:rPr>
        <w:t xml:space="preserve">技术要求响应及偏离表</w:t>
      </w:r>
      <w:r/>
    </w:p>
    <w:p>
      <w:pPr>
        <w:jc w:val="left"/>
        <w:spacing w:line="360" w:lineRule="auto"/>
        <w:rPr>
          <w:rFonts w:ascii="Arial" w:hAnsi="Arial" w:eastAsia="宋体" w:cs="Arial"/>
          <w:iCs/>
          <w:sz w:val="36"/>
        </w:rPr>
      </w:pPr>
      <w:r>
        <w:rPr>
          <w:rFonts w:hint="eastAsia" w:ascii="宋体" w:hAnsi="宋体" w:eastAsia="宋体" w:cs="方正仿宋_GBK"/>
          <w:iCs/>
          <w:sz w:val="24"/>
          <w:szCs w:val="24"/>
        </w:rPr>
        <w:t xml:space="preserve">项目名称：      项目编号：      分包号：</w:t>
      </w:r>
      <w:r>
        <w:rPr>
          <w:rFonts w:ascii="宋体" w:hAnsi="宋体" w:eastAsia="宋体" w:cs="Times New Roman"/>
          <w:bCs/>
          <w:iCs/>
          <w:sz w:val="24"/>
          <w:szCs w:val="24"/>
        </w:rPr>
        <w:t xml:space="preserve"> </w:t>
      </w:r>
      <w:r/>
    </w:p>
    <w:tbl>
      <w:tblPr>
        <w:tblStyle w:val="845"/>
        <w:tblW w:w="85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847"/>
        <w:gridCol w:w="2516"/>
        <w:gridCol w:w="1311"/>
        <w:gridCol w:w="1100"/>
      </w:tblGrid>
      <w:tr>
        <w:trPr>
          <w:cantSplit/>
          <w:jc w:val="center"/>
        </w:trPr>
        <w:tc>
          <w:tcPr>
            <w:tcW w:w="809"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序号</w:t>
            </w:r>
            <w:r/>
          </w:p>
        </w:tc>
        <w:tc>
          <w:tcPr>
            <w:tcW w:w="2847"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招标文件要求</w:t>
            </w:r>
            <w:r/>
          </w:p>
        </w:tc>
        <w:tc>
          <w:tcPr>
            <w:tcW w:w="2516"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投标响应情况</w:t>
            </w:r>
            <w:r/>
          </w:p>
        </w:tc>
        <w:tc>
          <w:tcPr>
            <w:tcW w:w="1311"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超出、符合或偏离</w:t>
            </w:r>
            <w:r/>
          </w:p>
        </w:tc>
        <w:tc>
          <w:tcPr>
            <w:tcW w:w="1100"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证明材料页码</w:t>
            </w:r>
            <w:r/>
          </w:p>
        </w:tc>
      </w:tr>
      <w:tr>
        <w:trPr>
          <w:cantSplit/>
          <w:jc w:val="center"/>
          <w:trHeight w:val="640"/>
        </w:trPr>
        <w:tc>
          <w:tcPr>
            <w:tcW w:w="809"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1</w:t>
            </w:r>
            <w:r/>
          </w:p>
        </w:tc>
        <w:tc>
          <w:tcPr>
            <w:tcW w:w="2847"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2516"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311"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100"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2</w:t>
            </w:r>
            <w:r/>
          </w:p>
        </w:tc>
        <w:tc>
          <w:tcPr>
            <w:tcW w:w="2847"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2516"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311"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100"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3</w:t>
            </w:r>
            <w:r/>
          </w:p>
        </w:tc>
        <w:tc>
          <w:tcPr>
            <w:tcW w:w="2847"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2516"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311"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100"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t xml:space="preserve">…</w:t>
            </w:r>
            <w:r/>
          </w:p>
        </w:tc>
        <w:tc>
          <w:tcPr>
            <w:tcW w:w="2847"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2516"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311"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100"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r>
    </w:tbl>
    <w:p>
      <w:pPr>
        <w:ind w:firstLine="480"/>
        <w:spacing w:line="500" w:lineRule="exact"/>
        <w:rPr>
          <w:rFonts w:ascii="宋体" w:hAnsi="宋体" w:eastAsia="宋体" w:cs="Times New Roman"/>
          <w:iCs/>
          <w:sz w:val="24"/>
          <w:szCs w:val="24"/>
        </w:rPr>
      </w:pPr>
      <w:r>
        <w:rPr>
          <w:rFonts w:ascii="宋体" w:hAnsi="宋体" w:eastAsia="宋体" w:cs="Times New Roman"/>
          <w:iCs/>
          <w:sz w:val="24"/>
          <w:szCs w:val="24"/>
        </w:rPr>
      </w:r>
      <w:r/>
    </w:p>
    <w:p>
      <w:pPr>
        <w:ind w:firstLine="480"/>
        <w:spacing w:line="360" w:lineRule="auto"/>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投标人（盖章）：</w:t>
      </w:r>
      <w:r/>
    </w:p>
    <w:p>
      <w:pPr>
        <w:ind w:firstLine="480"/>
        <w:spacing w:line="360" w:lineRule="auto"/>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法定代表人</w:t>
      </w:r>
      <w:r>
        <w:rPr>
          <w:rFonts w:ascii="Calibri" w:hAnsi="Calibri" w:eastAsia="宋体" w:cs="Times New Roman"/>
          <w:iCs/>
          <w:sz w:val="24"/>
          <w:szCs w:val="24"/>
        </w:rPr>
        <w:t xml:space="preserve">（单位负责人）</w:t>
      </w:r>
      <w:r>
        <w:rPr>
          <w:rFonts w:hint="eastAsia" w:ascii="Times New Roman" w:hAnsi="Times New Roman" w:eastAsia="宋体" w:cs="Times New Roman"/>
          <w:iCs/>
          <w:sz w:val="24"/>
          <w:szCs w:val="24"/>
        </w:rPr>
        <w:t xml:space="preserve">或委托代理人（签字或盖章）：</w:t>
      </w:r>
      <w:r/>
    </w:p>
    <w:p>
      <w:pPr>
        <w:ind w:firstLine="480"/>
        <w:spacing w:line="500" w:lineRule="exact"/>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日期：    年     月     日</w:t>
      </w:r>
      <w:r/>
    </w:p>
    <w:p>
      <w:pPr>
        <w:rPr>
          <w:iCs/>
        </w:rPr>
      </w:pPr>
      <w:r>
        <w:rPr>
          <w:iCs/>
        </w:rPr>
      </w:r>
      <w:r/>
    </w:p>
    <w:p>
      <w:pPr>
        <w:rPr>
          <w:iCs/>
        </w:rPr>
      </w:pPr>
      <w:r>
        <w:rPr>
          <w:iCs/>
        </w:rPr>
      </w:r>
      <w:r/>
    </w:p>
    <w:p>
      <w:pPr>
        <w:rPr>
          <w:rFonts w:ascii="Arial" w:hAnsi="Arial" w:eastAsia="宋体" w:cs="Arial"/>
          <w:iCs/>
          <w:sz w:val="36"/>
          <w:u w:val="single"/>
        </w:rPr>
      </w:pPr>
      <w:r/>
      <w:bookmarkStart w:id="7" w:name="_Hlt26955054"/>
      <w:r/>
      <w:bookmarkEnd w:id="7"/>
      <w:r>
        <w:rPr>
          <w:rFonts w:hint="eastAsia" w:ascii="Arial" w:hAnsi="Arial" w:eastAsia="宋体" w:cs="Arial"/>
          <w:iCs/>
          <w:sz w:val="36"/>
          <w:u w:val="single"/>
        </w:rPr>
        <w:br w:type="page" w:clear="all"/>
      </w:r>
      <w:r/>
    </w:p>
    <w:p>
      <w:pPr>
        <w:jc w:val="left"/>
        <w:keepLines/>
        <w:keepNext/>
        <w:spacing w:before="360" w:after="200" w:line="360" w:lineRule="auto"/>
        <w:rPr>
          <w:rFonts w:ascii="Arial" w:hAnsi="Arial" w:eastAsia="宋体" w:cs="Arial"/>
          <w:iCs/>
          <w:sz w:val="36"/>
          <w:u w:val="single"/>
        </w:rPr>
        <w:outlineLvl w:val="1"/>
      </w:pPr>
      <w:r>
        <w:rPr>
          <w:rFonts w:hint="eastAsia" w:ascii="Arial" w:hAnsi="Arial" w:eastAsia="宋体" w:cs="Arial"/>
          <w:iCs/>
          <w:sz w:val="36"/>
          <w:u w:val="single"/>
        </w:rPr>
        <w:t xml:space="preserve">十六、商务要求响应及偏离表</w:t>
      </w:r>
      <w:r/>
    </w:p>
    <w:p>
      <w:pPr>
        <w:jc w:val="center"/>
        <w:spacing w:line="360" w:lineRule="auto"/>
        <w:tabs>
          <w:tab w:val="left" w:pos="360" w:leader="none"/>
        </w:tabs>
        <w:rPr>
          <w:rFonts w:ascii="黑体" w:hAnsi="黑体" w:eastAsia="黑体" w:cs="宋体"/>
          <w:bCs/>
          <w:iCs/>
          <w:sz w:val="36"/>
          <w:szCs w:val="28"/>
        </w:rPr>
      </w:pPr>
      <w:r>
        <w:rPr>
          <w:rFonts w:hint="eastAsia" w:ascii="黑体" w:hAnsi="黑体" w:eastAsia="黑体" w:cs="宋体"/>
          <w:bCs/>
          <w:iCs/>
          <w:sz w:val="36"/>
          <w:szCs w:val="28"/>
        </w:rPr>
        <w:t xml:space="preserve">商务要求响应及偏离表</w:t>
      </w:r>
      <w:r/>
    </w:p>
    <w:p>
      <w:pPr>
        <w:jc w:val="left"/>
        <w:spacing w:line="360" w:lineRule="auto"/>
        <w:rPr>
          <w:iCs/>
        </w:rPr>
      </w:pPr>
      <w:r>
        <w:rPr>
          <w:rFonts w:hint="eastAsia" w:ascii="宋体" w:hAnsi="宋体" w:eastAsia="宋体" w:cs="方正仿宋_GBK"/>
          <w:iCs/>
          <w:sz w:val="24"/>
          <w:szCs w:val="24"/>
        </w:rPr>
        <w:t xml:space="preserve">项目名称：      项目编号：      分包号：</w:t>
      </w:r>
      <w:r>
        <w:rPr>
          <w:rFonts w:ascii="宋体" w:hAnsi="宋体" w:eastAsia="宋体" w:cs="Times New Roman"/>
          <w:bCs/>
          <w:iCs/>
          <w:sz w:val="24"/>
          <w:szCs w:val="24"/>
        </w:rPr>
        <w:t xml:space="preserve"> </w:t>
      </w:r>
      <w:r/>
    </w:p>
    <w:tbl>
      <w:tblPr>
        <w:tblStyle w:val="845"/>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iCs/>
                <w:sz w:val="24"/>
                <w:szCs w:val="24"/>
              </w:rPr>
            </w:pPr>
            <w:r/>
            <w:bookmarkStart w:id="8" w:name="_Hlt26580838"/>
            <w:r/>
            <w:bookmarkEnd w:id="8"/>
            <w:r/>
            <w:bookmarkStart w:id="9" w:name="_Hlt26955064"/>
            <w:r/>
            <w:bookmarkEnd w:id="9"/>
            <w:r/>
            <w:bookmarkStart w:id="10" w:name="_Hlt24879081"/>
            <w:r/>
            <w:bookmarkEnd w:id="10"/>
            <w:r/>
            <w:bookmarkStart w:id="11" w:name="_Hlt26671372"/>
            <w:r/>
            <w:bookmarkEnd w:id="11"/>
            <w:r/>
            <w:bookmarkStart w:id="12" w:name="_Hlt26955056"/>
            <w:r/>
            <w:bookmarkEnd w:id="12"/>
            <w:r/>
            <w:bookmarkStart w:id="13" w:name="_Hlt26671343"/>
            <w:r/>
            <w:bookmarkEnd w:id="13"/>
            <w:r/>
            <w:bookmarkStart w:id="14" w:name="_Hlt26782999"/>
            <w:r/>
            <w:bookmarkEnd w:id="14"/>
            <w:r/>
            <w:bookmarkStart w:id="15" w:name="_Hlt26609391"/>
            <w:r/>
            <w:bookmarkEnd w:id="15"/>
            <w:r>
              <w:rPr>
                <w:rFonts w:hint="eastAsia" w:ascii="宋体" w:hAnsi="宋体" w:eastAsia="宋体" w:cs="Times New Roman"/>
                <w:iCs/>
                <w:sz w:val="24"/>
                <w:szCs w:val="24"/>
              </w:rPr>
              <w:t xml:space="preserve">序号</w:t>
            </w:r>
            <w:r/>
          </w:p>
        </w:tc>
        <w:tc>
          <w:tcPr>
            <w:tcW w:w="3263"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招标文件要求</w:t>
            </w:r>
            <w:r/>
          </w:p>
        </w:tc>
        <w:tc>
          <w:tcPr>
            <w:tcW w:w="3034"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投标响应情况</w:t>
            </w:r>
            <w:r/>
          </w:p>
        </w:tc>
        <w:tc>
          <w:tcPr>
            <w:tcW w:w="1391"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1</w:t>
            </w:r>
            <w:r/>
          </w:p>
        </w:tc>
        <w:tc>
          <w:tcPr>
            <w:tcW w:w="3263"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3034"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391"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2</w:t>
            </w:r>
            <w:r/>
          </w:p>
        </w:tc>
        <w:tc>
          <w:tcPr>
            <w:tcW w:w="3263"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3034"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391"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3</w:t>
            </w:r>
            <w:r/>
          </w:p>
        </w:tc>
        <w:tc>
          <w:tcPr>
            <w:tcW w:w="3263"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3034"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391"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t xml:space="preserve">…</w:t>
            </w:r>
            <w:r/>
          </w:p>
        </w:tc>
        <w:tc>
          <w:tcPr>
            <w:tcW w:w="3263"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3034"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391"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r>
    </w:tbl>
    <w:p>
      <w:pPr>
        <w:ind w:firstLine="480"/>
        <w:spacing w:line="500" w:lineRule="exact"/>
        <w:rPr>
          <w:rFonts w:ascii="宋体" w:hAnsi="宋体" w:eastAsia="宋体" w:cs="Times New Roman"/>
          <w:iCs/>
          <w:sz w:val="24"/>
          <w:szCs w:val="24"/>
        </w:rPr>
      </w:pPr>
      <w:r>
        <w:rPr>
          <w:rFonts w:ascii="宋体" w:hAnsi="宋体" w:eastAsia="宋体" w:cs="Times New Roman"/>
          <w:iCs/>
          <w:sz w:val="24"/>
          <w:szCs w:val="24"/>
        </w:rPr>
      </w:r>
      <w:r/>
    </w:p>
    <w:p>
      <w:pPr>
        <w:ind w:firstLine="480"/>
        <w:spacing w:line="500" w:lineRule="exact"/>
        <w:rPr>
          <w:rFonts w:ascii="宋体" w:hAnsi="宋体" w:eastAsia="宋体" w:cs="Times New Roman"/>
          <w:iCs/>
          <w:sz w:val="24"/>
          <w:szCs w:val="24"/>
        </w:rPr>
      </w:pPr>
      <w:r>
        <w:rPr>
          <w:rFonts w:ascii="宋体" w:hAnsi="宋体" w:eastAsia="宋体" w:cs="Times New Roman"/>
          <w:iCs/>
          <w:sz w:val="24"/>
          <w:szCs w:val="24"/>
        </w:rPr>
      </w:r>
      <w:r/>
    </w:p>
    <w:p>
      <w:pPr>
        <w:ind w:firstLine="480"/>
        <w:spacing w:line="360" w:lineRule="auto"/>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投标人（盖章）：</w:t>
      </w:r>
      <w:r/>
    </w:p>
    <w:p>
      <w:pPr>
        <w:ind w:firstLine="480"/>
        <w:spacing w:line="360" w:lineRule="auto"/>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法定代表人</w:t>
      </w:r>
      <w:r>
        <w:rPr>
          <w:rFonts w:ascii="Calibri" w:hAnsi="Calibri" w:eastAsia="宋体" w:cs="Times New Roman"/>
          <w:iCs/>
          <w:sz w:val="24"/>
          <w:szCs w:val="24"/>
        </w:rPr>
        <w:t xml:space="preserve">（单位负责人）</w:t>
      </w:r>
      <w:r>
        <w:rPr>
          <w:rFonts w:hint="eastAsia" w:ascii="Times New Roman" w:hAnsi="Times New Roman" w:eastAsia="宋体" w:cs="Times New Roman"/>
          <w:iCs/>
          <w:sz w:val="24"/>
          <w:szCs w:val="24"/>
        </w:rPr>
        <w:t xml:space="preserve">或委托代理人（签字或盖章）：</w:t>
      </w:r>
      <w:r/>
    </w:p>
    <w:p>
      <w:pPr>
        <w:ind w:firstLine="480"/>
        <w:spacing w:line="500" w:lineRule="exact"/>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日期：    年     月     日</w:t>
      </w:r>
      <w:r/>
    </w:p>
    <w:p>
      <w:pPr>
        <w:rPr>
          <w:iCs/>
        </w:rPr>
      </w:pPr>
      <w:r/>
      <w:bookmarkStart w:id="16" w:name="_格式2__法定代表人授权书"/>
      <w:r/>
      <w:bookmarkEnd w:id="16"/>
      <w:r/>
      <w:bookmarkStart w:id="17" w:name="_Hlt26609389"/>
      <w:r/>
      <w:bookmarkEnd w:id="17"/>
      <w:r/>
      <w:bookmarkStart w:id="18" w:name="_Hlt26955066"/>
      <w:r/>
      <w:bookmarkEnd w:id="18"/>
      <w:r/>
      <w:bookmarkStart w:id="19" w:name="_Hlt26671374"/>
      <w:r/>
      <w:bookmarkEnd w:id="19"/>
      <w:r/>
      <w:r/>
    </w:p>
    <w:p>
      <w:pPr>
        <w:rPr>
          <w:iCs/>
        </w:rPr>
      </w:pPr>
      <w:r>
        <w:rPr>
          <w:iCs/>
        </w:rPr>
      </w:r>
      <w:r/>
    </w:p>
    <w:p>
      <w:pPr>
        <w:rPr>
          <w:rFonts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十七、类似项目业绩一览表</w:t>
      </w:r>
      <w:r/>
    </w:p>
    <w:p>
      <w:pPr>
        <w:jc w:val="center"/>
        <w:spacing w:line="360" w:lineRule="auto"/>
        <w:tabs>
          <w:tab w:val="left" w:pos="360" w:leader="none"/>
        </w:tabs>
        <w:rPr>
          <w:rFonts w:ascii="黑体" w:hAnsi="黑体" w:eastAsia="黑体" w:cs="宋体"/>
          <w:bCs/>
          <w:iCs/>
          <w:sz w:val="36"/>
          <w:szCs w:val="28"/>
        </w:rPr>
      </w:pPr>
      <w:r>
        <w:rPr>
          <w:rFonts w:hint="eastAsia" w:ascii="黑体" w:hAnsi="黑体" w:eastAsia="黑体" w:cs="宋体"/>
          <w:bCs/>
          <w:iCs/>
          <w:sz w:val="36"/>
          <w:szCs w:val="28"/>
        </w:rPr>
        <w:t xml:space="preserve">类似项目业绩一览表</w:t>
      </w:r>
      <w:r/>
    </w:p>
    <w:p>
      <w:pPr>
        <w:jc w:val="left"/>
        <w:spacing w:line="360" w:lineRule="auto"/>
        <w:rPr>
          <w:iCs/>
        </w:rPr>
      </w:pPr>
      <w:r>
        <w:rPr>
          <w:rFonts w:hint="eastAsia" w:ascii="宋体" w:hAnsi="宋体" w:eastAsia="宋体" w:cs="方正仿宋_GBK"/>
          <w:iCs/>
          <w:sz w:val="24"/>
          <w:szCs w:val="24"/>
        </w:rPr>
        <w:t xml:space="preserve">项目名称：      项目编号：      分包号：</w:t>
      </w:r>
      <w:r>
        <w:rPr>
          <w:rFonts w:ascii="宋体" w:hAnsi="宋体" w:eastAsia="宋体" w:cs="Times New Roman"/>
          <w:bCs/>
          <w:iCs/>
          <w:sz w:val="24"/>
          <w:szCs w:val="24"/>
        </w:rPr>
        <w:t xml:space="preserve"> </w:t>
      </w:r>
      <w:r/>
    </w:p>
    <w:tbl>
      <w:tblPr>
        <w:tblStyle w:val="84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序号</w:t>
            </w:r>
            <w:r/>
          </w:p>
        </w:tc>
        <w:tc>
          <w:tcPr>
            <w:tcW w:w="2686"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项目名称</w:t>
            </w:r>
            <w:r/>
          </w:p>
        </w:tc>
        <w:tc>
          <w:tcPr>
            <w:tcW w:w="1850"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签订时间</w:t>
            </w:r>
            <w:r/>
          </w:p>
        </w:tc>
        <w:tc>
          <w:tcPr>
            <w:tcW w:w="1985"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采购单位</w:t>
            </w:r>
            <w:r/>
          </w:p>
        </w:tc>
        <w:tc>
          <w:tcPr>
            <w:tcW w:w="1309"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1</w:t>
            </w:r>
            <w:r/>
          </w:p>
        </w:tc>
        <w:tc>
          <w:tcPr>
            <w:tcW w:w="2686"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850" w:type="dxa"/>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985"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309"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2</w:t>
            </w:r>
            <w:r/>
          </w:p>
        </w:tc>
        <w:tc>
          <w:tcPr>
            <w:tcW w:w="2686"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850" w:type="dxa"/>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985"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309"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3</w:t>
            </w:r>
            <w:r/>
          </w:p>
        </w:tc>
        <w:tc>
          <w:tcPr>
            <w:tcW w:w="2686"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850" w:type="dxa"/>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985"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309"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t xml:space="preserve">…</w:t>
            </w:r>
            <w:r/>
          </w:p>
        </w:tc>
        <w:tc>
          <w:tcPr>
            <w:tcW w:w="2686"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850" w:type="dxa"/>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985"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309"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r>
    </w:tbl>
    <w:p>
      <w:pPr>
        <w:ind w:firstLine="480"/>
        <w:spacing w:line="500" w:lineRule="exact"/>
        <w:rPr>
          <w:rFonts w:ascii="宋体" w:hAnsi="宋体" w:eastAsia="宋体" w:cs="Times New Roman"/>
          <w:iCs/>
          <w:sz w:val="24"/>
          <w:szCs w:val="24"/>
        </w:rPr>
      </w:pPr>
      <w:r>
        <w:rPr>
          <w:rFonts w:ascii="宋体" w:hAnsi="宋体" w:eastAsia="宋体" w:cs="Times New Roman"/>
          <w:iCs/>
          <w:sz w:val="24"/>
          <w:szCs w:val="24"/>
        </w:rPr>
      </w:r>
      <w:r/>
    </w:p>
    <w:p>
      <w:pPr>
        <w:ind w:firstLine="480"/>
        <w:spacing w:line="500" w:lineRule="exact"/>
        <w:rPr>
          <w:rFonts w:ascii="宋体" w:hAnsi="宋体" w:eastAsia="宋体" w:cs="Times New Roman"/>
          <w:iCs/>
          <w:sz w:val="24"/>
          <w:szCs w:val="24"/>
        </w:rPr>
      </w:pPr>
      <w:r>
        <w:rPr>
          <w:rFonts w:ascii="宋体" w:hAnsi="宋体" w:eastAsia="宋体" w:cs="Times New Roman"/>
          <w:iCs/>
          <w:sz w:val="24"/>
          <w:szCs w:val="24"/>
        </w:rPr>
      </w:r>
      <w:r/>
    </w:p>
    <w:p>
      <w:pPr>
        <w:ind w:firstLine="480"/>
        <w:spacing w:line="360" w:lineRule="auto"/>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投标人（盖章）：</w:t>
      </w:r>
      <w:r/>
    </w:p>
    <w:p>
      <w:pPr>
        <w:ind w:firstLine="480"/>
        <w:spacing w:line="360" w:lineRule="auto"/>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法定代表人</w:t>
      </w:r>
      <w:r>
        <w:rPr>
          <w:rFonts w:ascii="Calibri" w:hAnsi="Calibri" w:eastAsia="宋体" w:cs="Times New Roman"/>
          <w:iCs/>
          <w:sz w:val="24"/>
          <w:szCs w:val="24"/>
        </w:rPr>
        <w:t xml:space="preserve">（单位负责人）</w:t>
      </w:r>
      <w:r>
        <w:rPr>
          <w:rFonts w:hint="eastAsia" w:ascii="Times New Roman" w:hAnsi="Times New Roman" w:eastAsia="宋体" w:cs="Times New Roman"/>
          <w:iCs/>
          <w:sz w:val="24"/>
          <w:szCs w:val="24"/>
        </w:rPr>
        <w:t xml:space="preserve">或委托代理人（签字或盖章）：</w:t>
      </w:r>
      <w:r/>
    </w:p>
    <w:p>
      <w:pPr>
        <w:ind w:firstLine="480"/>
        <w:spacing w:line="500" w:lineRule="exact"/>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日期：    年     月     日</w:t>
      </w:r>
      <w:r/>
    </w:p>
    <w:p>
      <w:pPr>
        <w:rPr>
          <w:iCs/>
        </w:rPr>
      </w:pPr>
      <w:r>
        <w:rPr>
          <w:iCs/>
        </w:rPr>
      </w:r>
      <w:r/>
    </w:p>
    <w:p>
      <w:pPr>
        <w:rPr>
          <w:iCs/>
        </w:rPr>
      </w:pPr>
      <w:r>
        <w:rPr>
          <w:iCs/>
        </w:rPr>
      </w:r>
      <w:r/>
    </w:p>
    <w:p>
      <w:pPr>
        <w:rPr>
          <w:rFonts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w:t>
      </w:r>
      <w:r/>
    </w:p>
    <w:p>
      <w:pPr>
        <w:jc w:val="center"/>
        <w:spacing w:line="360" w:lineRule="auto"/>
        <w:tabs>
          <w:tab w:val="left" w:pos="360" w:leader="none"/>
        </w:tabs>
        <w:rPr>
          <w:rFonts w:ascii="黑体" w:hAnsi="黑体" w:eastAsia="黑体" w:cs="宋体"/>
          <w:bCs/>
          <w:iCs/>
          <w:sz w:val="36"/>
          <w:szCs w:val="28"/>
        </w:rPr>
      </w:pPr>
      <w:r>
        <w:rPr>
          <w:rFonts w:hint="eastAsia" w:ascii="黑体" w:hAnsi="黑体" w:eastAsia="黑体" w:cs="宋体"/>
          <w:bCs/>
          <w:iCs/>
          <w:sz w:val="36"/>
          <w:szCs w:val="28"/>
        </w:rPr>
        <w:t xml:space="preserve">项目团队人员一览表</w:t>
      </w:r>
      <w:r/>
    </w:p>
    <w:p>
      <w:pPr>
        <w:jc w:val="left"/>
        <w:spacing w:line="360" w:lineRule="auto"/>
        <w:rPr>
          <w:iCs/>
        </w:rPr>
      </w:pPr>
      <w:r>
        <w:rPr>
          <w:rFonts w:hint="eastAsia" w:ascii="宋体" w:hAnsi="宋体" w:eastAsia="宋体" w:cs="方正仿宋_GBK"/>
          <w:iCs/>
          <w:sz w:val="24"/>
          <w:szCs w:val="24"/>
        </w:rPr>
        <w:t xml:space="preserve">项目名称：      项目编号：      分包号：</w:t>
      </w:r>
      <w:r>
        <w:rPr>
          <w:rFonts w:ascii="宋体" w:hAnsi="宋体" w:eastAsia="宋体" w:cs="Times New Roman"/>
          <w:bCs/>
          <w:iCs/>
          <w:sz w:val="24"/>
          <w:szCs w:val="24"/>
        </w:rPr>
        <w:t xml:space="preserve"> </w:t>
      </w:r>
      <w:r/>
    </w:p>
    <w:tbl>
      <w:tblPr>
        <w:tblStyle w:val="84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姓名</w:t>
            </w:r>
            <w:r/>
          </w:p>
        </w:tc>
        <w:tc>
          <w:tcPr>
            <w:tcW w:w="1446"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学历</w:t>
            </w:r>
            <w:r/>
          </w:p>
        </w:tc>
        <w:tc>
          <w:tcPr>
            <w:tcW w:w="1134"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年龄</w:t>
            </w:r>
            <w:r/>
          </w:p>
        </w:tc>
        <w:tc>
          <w:tcPr>
            <w:tcW w:w="1601"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446"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2239" w:type="dxa"/>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134" w:type="dxa"/>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134"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601"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446"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2239" w:type="dxa"/>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134" w:type="dxa"/>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134"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601"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446"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2239" w:type="dxa"/>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134" w:type="dxa"/>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134"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601"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446"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2239" w:type="dxa"/>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134" w:type="dxa"/>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134"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601"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r>
    </w:tbl>
    <w:p>
      <w:pPr>
        <w:ind w:firstLine="480"/>
        <w:spacing w:line="500" w:lineRule="exact"/>
        <w:rPr>
          <w:rFonts w:ascii="宋体" w:hAnsi="宋体" w:eastAsia="宋体" w:cs="Times New Roman"/>
          <w:iCs/>
          <w:sz w:val="24"/>
          <w:szCs w:val="24"/>
        </w:rPr>
      </w:pPr>
      <w:r>
        <w:rPr>
          <w:rFonts w:ascii="宋体" w:hAnsi="宋体" w:eastAsia="宋体" w:cs="Times New Roman"/>
          <w:iCs/>
          <w:sz w:val="24"/>
          <w:szCs w:val="24"/>
        </w:rPr>
      </w:r>
      <w:r/>
    </w:p>
    <w:p>
      <w:pPr>
        <w:ind w:firstLine="480"/>
        <w:spacing w:line="500" w:lineRule="exact"/>
        <w:rPr>
          <w:rFonts w:ascii="宋体" w:hAnsi="宋体" w:eastAsia="宋体" w:cs="Times New Roman"/>
          <w:iCs/>
          <w:sz w:val="24"/>
          <w:szCs w:val="24"/>
        </w:rPr>
      </w:pPr>
      <w:r>
        <w:rPr>
          <w:rFonts w:ascii="宋体" w:hAnsi="宋体" w:eastAsia="宋体" w:cs="Times New Roman"/>
          <w:iCs/>
          <w:sz w:val="24"/>
          <w:szCs w:val="24"/>
        </w:rPr>
      </w:r>
      <w:r/>
    </w:p>
    <w:p>
      <w:pPr>
        <w:ind w:firstLine="480"/>
        <w:spacing w:line="360" w:lineRule="auto"/>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投标人（盖章）：</w:t>
      </w:r>
      <w:r/>
    </w:p>
    <w:p>
      <w:pPr>
        <w:ind w:firstLine="480"/>
        <w:spacing w:line="360" w:lineRule="auto"/>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法定代表人</w:t>
      </w:r>
      <w:r>
        <w:rPr>
          <w:rFonts w:ascii="Calibri" w:hAnsi="Calibri" w:eastAsia="宋体" w:cs="Times New Roman"/>
          <w:iCs/>
          <w:sz w:val="24"/>
          <w:szCs w:val="24"/>
        </w:rPr>
        <w:t xml:space="preserve">（单位负责人）</w:t>
      </w:r>
      <w:r>
        <w:rPr>
          <w:rFonts w:hint="eastAsia" w:ascii="Times New Roman" w:hAnsi="Times New Roman" w:eastAsia="宋体" w:cs="Times New Roman"/>
          <w:iCs/>
          <w:sz w:val="24"/>
          <w:szCs w:val="24"/>
        </w:rPr>
        <w:t xml:space="preserve">或委托代理人（签字或盖章）：</w:t>
      </w:r>
      <w:r/>
    </w:p>
    <w:p>
      <w:pPr>
        <w:ind w:firstLine="480"/>
        <w:spacing w:line="500" w:lineRule="exact"/>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日期：    年     月     日</w:t>
      </w:r>
      <w:r/>
    </w:p>
    <w:p>
      <w:pPr>
        <w:rPr>
          <w:iCs/>
        </w:rPr>
      </w:pPr>
      <w:r>
        <w:rPr>
          <w:iCs/>
        </w:rPr>
      </w:r>
      <w:r/>
    </w:p>
    <w:p>
      <w:pPr>
        <w:rPr>
          <w:iCs/>
        </w:rPr>
      </w:pPr>
      <w:r>
        <w:rPr>
          <w:iCs/>
        </w:rPr>
      </w:r>
      <w:r/>
    </w:p>
    <w:p>
      <w:pPr>
        <w:rPr>
          <w:rFonts w:ascii="Arial" w:hAnsi="Arial" w:eastAsia="宋体" w:cs="Arial"/>
          <w:iCs/>
          <w:sz w:val="36"/>
          <w:u w:val="single"/>
        </w:rPr>
      </w:pPr>
      <w:r>
        <w:rPr>
          <w:rFonts w:hint="eastAsia" w:ascii="Arial" w:hAnsi="Arial" w:eastAsia="宋体" w:cs="Arial"/>
          <w:iCs/>
          <w:sz w:val="36"/>
          <w:u w:val="single"/>
        </w:rPr>
        <w:br w:type="page" w:clear="all"/>
      </w:r>
      <w:r/>
    </w:p>
    <w:p>
      <w:pPr>
        <w:rPr>
          <w:rFonts w:ascii="Times New Roman" w:hAnsi="Times New Roman" w:eastAsia="仿宋_GB2312" w:cs="Times New Roman"/>
          <w:iCs/>
          <w:sz w:val="24"/>
          <w:szCs w:val="20"/>
        </w:rPr>
      </w:pPr>
      <w:r>
        <w:rPr>
          <w:rFonts w:hint="eastAsia" w:ascii="宋体" w:hAnsi="宋体" w:eastAsia="宋体" w:cs="宋体"/>
          <w:bCs/>
          <w:iCs/>
          <w:sz w:val="36"/>
          <w:szCs w:val="36"/>
          <w:u w:val="single"/>
        </w:rPr>
        <w:t xml:space="preserve">十九、开标一览表</w:t>
      </w:r>
      <w:r/>
    </w:p>
    <w:p>
      <w:pPr>
        <w:ind w:firstLine="480"/>
        <w:spacing w:line="500" w:lineRule="exact"/>
        <w:rPr>
          <w:rFonts w:ascii="宋体" w:hAnsi="宋体" w:eastAsia="宋体" w:cs="Times New Roman"/>
          <w:iCs/>
          <w:sz w:val="24"/>
          <w:szCs w:val="24"/>
        </w:rPr>
      </w:pPr>
      <w:r>
        <w:rPr>
          <w:rFonts w:hint="eastAsia" w:ascii="宋体" w:hAnsi="宋体" w:eastAsia="宋体" w:cs="Times New Roman"/>
          <w:iCs/>
          <w:sz w:val="24"/>
          <w:szCs w:val="24"/>
        </w:rPr>
        <w:t xml:space="preserve">投标人全称（CA公章）：</w:t>
      </w:r>
      <w:r/>
    </w:p>
    <w:p>
      <w:pPr>
        <w:ind w:firstLine="480"/>
        <w:spacing w:line="500" w:lineRule="exact"/>
        <w:rPr>
          <w:rFonts w:ascii="宋体" w:hAnsi="宋体" w:eastAsia="宋体" w:cs="Times New Roman"/>
          <w:iCs/>
          <w:sz w:val="24"/>
          <w:szCs w:val="24"/>
        </w:rPr>
      </w:pPr>
      <w:r>
        <w:rPr>
          <w:rFonts w:hint="eastAsia" w:ascii="宋体" w:hAnsi="宋体" w:eastAsia="宋体" w:cs="Times New Roman"/>
          <w:iCs/>
          <w:sz w:val="24"/>
          <w:szCs w:val="24"/>
        </w:rPr>
        <w:t xml:space="preserve">项目名称：</w:t>
      </w:r>
      <w:r/>
    </w:p>
    <w:p>
      <w:pPr>
        <w:ind w:firstLine="480"/>
        <w:spacing w:line="500" w:lineRule="exact"/>
        <w:rPr>
          <w:rFonts w:ascii="宋体" w:hAnsi="宋体" w:eastAsia="宋体" w:cs="Times New Roman"/>
          <w:iCs/>
          <w:sz w:val="24"/>
          <w:szCs w:val="24"/>
        </w:rPr>
      </w:pPr>
      <w:r>
        <w:rPr>
          <w:rFonts w:hint="eastAsia" w:ascii="宋体" w:hAnsi="宋体" w:eastAsia="宋体" w:cs="Times New Roman"/>
          <w:iCs/>
          <w:sz w:val="24"/>
          <w:szCs w:val="24"/>
        </w:rPr>
        <w:t xml:space="preserve">项目编号：                                   分包号：</w:t>
      </w:r>
      <w:r/>
    </w:p>
    <w:tbl>
      <w:tblPr>
        <w:tblStyle w:val="861"/>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宋体" w:hAnsi="宋体" w:eastAsia="宋体" w:cs="Times New Roman"/>
                <w:iCs/>
                <w:sz w:val="24"/>
                <w:szCs w:val="24"/>
              </w:rPr>
            </w:pPr>
            <w:r>
              <w:rPr>
                <w:rFonts w:hint="eastAsia" w:ascii="宋体" w:hAnsi="宋体" w:eastAsia="宋体" w:cs="Times New Roman"/>
                <w:iCs/>
                <w:sz w:val="24"/>
                <w:szCs w:val="24"/>
              </w:rPr>
              <w:t xml:space="preserve">投标货物名称</w:t>
            </w:r>
            <w:r/>
          </w:p>
        </w:tc>
        <w:tc>
          <w:tcPr>
            <w:tcW w:w="5703" w:type="dxa"/>
            <w:textDirection w:val="lrTb"/>
            <w:noWrap w:val="false"/>
          </w:tcPr>
          <w:p>
            <w:pPr>
              <w:jc w:val="center"/>
              <w:spacing w:line="500" w:lineRule="exact"/>
              <w:rPr>
                <w:rFonts w:ascii="宋体" w:hAnsi="宋体" w:eastAsia="宋体" w:cs="Times New Roman"/>
                <w:iCs/>
                <w:sz w:val="24"/>
                <w:szCs w:val="24"/>
              </w:rPr>
            </w:pPr>
            <w:r>
              <w:rPr>
                <w:rFonts w:hint="eastAsia" w:ascii="宋体" w:hAnsi="宋体" w:eastAsia="宋体" w:cs="Times New Roman"/>
                <w:iCs/>
                <w:sz w:val="24"/>
                <w:szCs w:val="24"/>
              </w:rPr>
              <w:t xml:space="preserve">总价（小写）</w:t>
            </w:r>
            <w:r/>
          </w:p>
        </w:tc>
      </w:tr>
      <w:tr>
        <w:trPr/>
        <w:tc>
          <w:tcPr>
            <w:tcW w:w="2802" w:type="dxa"/>
            <w:textDirection w:val="lrTb"/>
            <w:noWrap w:val="false"/>
          </w:tcPr>
          <w:p>
            <w:pPr>
              <w:jc w:val="center"/>
              <w:spacing w:line="500" w:lineRule="exact"/>
              <w:rPr>
                <w:rFonts w:ascii="宋体" w:hAnsi="宋体" w:eastAsia="宋体" w:cs="Times New Roman"/>
                <w:iCs/>
                <w:sz w:val="24"/>
                <w:szCs w:val="24"/>
              </w:rPr>
            </w:pPr>
            <w:r>
              <w:rPr>
                <w:rFonts w:ascii="宋体" w:hAnsi="宋体" w:eastAsia="宋体" w:cs="Times New Roman"/>
                <w:iCs/>
                <w:sz w:val="24"/>
                <w:szCs w:val="24"/>
              </w:rPr>
            </w:r>
            <w:r/>
          </w:p>
        </w:tc>
        <w:tc>
          <w:tcPr>
            <w:tcW w:w="5703" w:type="dxa"/>
            <w:textDirection w:val="lrTb"/>
            <w:noWrap w:val="false"/>
          </w:tcPr>
          <w:p>
            <w:pPr>
              <w:jc w:val="center"/>
              <w:spacing w:line="500" w:lineRule="exact"/>
              <w:rPr>
                <w:rFonts w:ascii="宋体" w:hAnsi="宋体" w:eastAsia="宋体" w:cs="Times New Roman"/>
                <w:iCs/>
                <w:sz w:val="24"/>
                <w:szCs w:val="24"/>
              </w:rPr>
            </w:pPr>
            <w:r>
              <w:rPr>
                <w:rFonts w:hint="eastAsia" w:ascii="宋体" w:hAnsi="宋体" w:eastAsia="宋体" w:cs="Times New Roman"/>
                <w:iCs/>
                <w:sz w:val="24"/>
                <w:szCs w:val="24"/>
              </w:rPr>
              <w:t xml:space="preserve">元</w:t>
            </w:r>
            <w:r/>
          </w:p>
        </w:tc>
      </w:tr>
      <w:tr>
        <w:trPr/>
        <w:tc>
          <w:tcPr>
            <w:tcW w:w="2802" w:type="dxa"/>
            <w:textDirection w:val="lrTb"/>
            <w:noWrap w:val="false"/>
          </w:tcPr>
          <w:p>
            <w:pPr>
              <w:jc w:val="center"/>
              <w:spacing w:line="500" w:lineRule="exact"/>
              <w:rPr>
                <w:rFonts w:ascii="宋体" w:hAnsi="宋体" w:eastAsia="宋体" w:cs="Times New Roman"/>
                <w:iCs/>
                <w:sz w:val="24"/>
                <w:szCs w:val="24"/>
              </w:rPr>
            </w:pPr>
            <w:r>
              <w:rPr>
                <w:rFonts w:hint="eastAsia" w:ascii="宋体" w:hAnsi="宋体" w:eastAsia="宋体" w:cs="Times New Roman"/>
                <w:iCs/>
                <w:sz w:val="24"/>
                <w:szCs w:val="24"/>
              </w:rPr>
              <w:t xml:space="preserve">核心产品</w:t>
            </w:r>
            <w:r/>
          </w:p>
        </w:tc>
        <w:tc>
          <w:tcPr>
            <w:tcW w:w="5703" w:type="dxa"/>
            <w:textDirection w:val="lrTb"/>
            <w:noWrap w:val="false"/>
          </w:tcPr>
          <w:p>
            <w:pPr>
              <w:jc w:val="center"/>
              <w:spacing w:line="500" w:lineRule="exact"/>
              <w:rPr>
                <w:rFonts w:ascii="宋体" w:hAnsi="宋体" w:eastAsia="宋体" w:cs="Times New Roman"/>
                <w:iCs/>
                <w:sz w:val="24"/>
                <w:szCs w:val="24"/>
              </w:rPr>
            </w:pPr>
            <w:r>
              <w:rPr>
                <w:rFonts w:ascii="宋体" w:hAnsi="宋体" w:eastAsia="宋体" w:cs="Times New Roman"/>
                <w:iCs/>
                <w:sz w:val="24"/>
                <w:szCs w:val="24"/>
              </w:rPr>
            </w:r>
            <w:r/>
          </w:p>
        </w:tc>
      </w:tr>
    </w:tbl>
    <w:p>
      <w:pPr>
        <w:ind w:firstLine="480"/>
        <w:jc w:val="right"/>
        <w:spacing w:line="500" w:lineRule="exact"/>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    年     月     日</w:t>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华文楷体">
    <w:panose1 w:val="02010600040101010101"/>
  </w:font>
  <w:font w:name="方正仿宋_GBK">
    <w:panose1 w:val="020B0503020202020204"/>
  </w:font>
  <w:font w:name="Cambria">
    <w:panose1 w:val="02040503050406030204"/>
  </w:font>
  <w:font w:name="仿宋_GB2312">
    <w:panose1 w:val="02010609060101010101"/>
  </w:font>
  <w:font w:name="黑体">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w:r/>
  </w:p>
  <w:p>
    <w:pPr>
      <w:pStyle w:val="8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854"/>
          <w:jc w:val="center"/>
        </w:pPr>
        <w:r>
          <w:fldChar w:fldCharType="begin"/>
        </w:r>
        <w:r>
          <w:instrText xml:space="preserve"> PAGE   \* MERGEFORMAT </w:instrText>
        </w:r>
        <w:r>
          <w:fldChar w:fldCharType="separate"/>
        </w:r>
        <w:r>
          <w:rPr>
            <w:lang w:val="zh-CN"/>
          </w:rPr>
          <w:t xml:space="preserve">26</w:t>
        </w:r>
        <w:r>
          <w:rPr>
            <w:lang w:val="zh-CN"/>
          </w:rPr>
          <w:fldChar w:fldCharType="end"/>
        </w:r>
        <w:r/>
      </w:p>
    </w:sdtContent>
  </w:sdt>
  <w:p>
    <w:pPr>
      <w:pStyle w:val="8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2">
    <w:name w:val="Heading 1 Char"/>
    <w:basedOn w:val="844"/>
    <w:link w:val="841"/>
    <w:uiPriority w:val="9"/>
    <w:rPr>
      <w:rFonts w:ascii="Arial" w:hAnsi="Arial" w:eastAsia="Arial" w:cs="Arial"/>
      <w:sz w:val="40"/>
      <w:szCs w:val="40"/>
    </w:rPr>
  </w:style>
  <w:style w:type="character" w:styleId="673">
    <w:name w:val="Heading 2 Char"/>
    <w:basedOn w:val="844"/>
    <w:link w:val="842"/>
    <w:uiPriority w:val="9"/>
    <w:rPr>
      <w:rFonts w:ascii="Arial" w:hAnsi="Arial" w:eastAsia="Arial" w:cs="Arial"/>
      <w:sz w:val="34"/>
    </w:rPr>
  </w:style>
  <w:style w:type="character" w:styleId="674">
    <w:name w:val="Heading 3 Char"/>
    <w:basedOn w:val="844"/>
    <w:link w:val="843"/>
    <w:uiPriority w:val="9"/>
    <w:rPr>
      <w:rFonts w:ascii="Arial" w:hAnsi="Arial" w:eastAsia="Arial" w:cs="Arial"/>
      <w:sz w:val="30"/>
      <w:szCs w:val="30"/>
    </w:rPr>
  </w:style>
  <w:style w:type="paragraph" w:styleId="675">
    <w:name w:val="Heading 4"/>
    <w:basedOn w:val="840"/>
    <w:next w:val="840"/>
    <w:link w:val="676"/>
    <w:uiPriority w:val="9"/>
    <w:unhideWhenUsed/>
    <w:qFormat/>
    <w:pPr>
      <w:keepLines/>
      <w:keepNext/>
      <w:spacing w:before="320" w:after="200"/>
      <w:outlineLvl w:val="3"/>
    </w:pPr>
    <w:rPr>
      <w:rFonts w:ascii="Arial" w:hAnsi="Arial" w:eastAsia="Arial" w:cs="Arial"/>
      <w:b/>
      <w:bCs/>
      <w:sz w:val="26"/>
      <w:szCs w:val="26"/>
    </w:rPr>
  </w:style>
  <w:style w:type="character" w:styleId="676">
    <w:name w:val="Heading 4 Char"/>
    <w:basedOn w:val="844"/>
    <w:link w:val="675"/>
    <w:uiPriority w:val="9"/>
    <w:rPr>
      <w:rFonts w:ascii="Arial" w:hAnsi="Arial" w:eastAsia="Arial" w:cs="Arial"/>
      <w:b/>
      <w:bCs/>
      <w:sz w:val="26"/>
      <w:szCs w:val="26"/>
    </w:rPr>
  </w:style>
  <w:style w:type="paragraph" w:styleId="677">
    <w:name w:val="Heading 5"/>
    <w:basedOn w:val="840"/>
    <w:next w:val="840"/>
    <w:link w:val="678"/>
    <w:uiPriority w:val="9"/>
    <w:unhideWhenUsed/>
    <w:qFormat/>
    <w:pPr>
      <w:keepLines/>
      <w:keepNext/>
      <w:spacing w:before="320" w:after="200"/>
      <w:outlineLvl w:val="4"/>
    </w:pPr>
    <w:rPr>
      <w:rFonts w:ascii="Arial" w:hAnsi="Arial" w:eastAsia="Arial" w:cs="Arial"/>
      <w:b/>
      <w:bCs/>
      <w:sz w:val="24"/>
      <w:szCs w:val="24"/>
    </w:rPr>
  </w:style>
  <w:style w:type="character" w:styleId="678">
    <w:name w:val="Heading 5 Char"/>
    <w:basedOn w:val="844"/>
    <w:link w:val="677"/>
    <w:uiPriority w:val="9"/>
    <w:rPr>
      <w:rFonts w:ascii="Arial" w:hAnsi="Arial" w:eastAsia="Arial" w:cs="Arial"/>
      <w:b/>
      <w:bCs/>
      <w:sz w:val="24"/>
      <w:szCs w:val="24"/>
    </w:rPr>
  </w:style>
  <w:style w:type="paragraph" w:styleId="679">
    <w:name w:val="Heading 6"/>
    <w:basedOn w:val="840"/>
    <w:next w:val="840"/>
    <w:link w:val="680"/>
    <w:uiPriority w:val="9"/>
    <w:unhideWhenUsed/>
    <w:qFormat/>
    <w:pPr>
      <w:keepLines/>
      <w:keepNext/>
      <w:spacing w:before="320" w:after="200"/>
      <w:outlineLvl w:val="5"/>
    </w:pPr>
    <w:rPr>
      <w:rFonts w:ascii="Arial" w:hAnsi="Arial" w:eastAsia="Arial" w:cs="Arial"/>
      <w:b/>
      <w:bCs/>
      <w:sz w:val="22"/>
      <w:szCs w:val="22"/>
    </w:rPr>
  </w:style>
  <w:style w:type="character" w:styleId="680">
    <w:name w:val="Heading 6 Char"/>
    <w:basedOn w:val="844"/>
    <w:link w:val="679"/>
    <w:uiPriority w:val="9"/>
    <w:rPr>
      <w:rFonts w:ascii="Arial" w:hAnsi="Arial" w:eastAsia="Arial" w:cs="Arial"/>
      <w:b/>
      <w:bCs/>
      <w:sz w:val="22"/>
      <w:szCs w:val="22"/>
    </w:rPr>
  </w:style>
  <w:style w:type="paragraph" w:styleId="681">
    <w:name w:val="Heading 7"/>
    <w:basedOn w:val="840"/>
    <w:next w:val="840"/>
    <w:link w:val="682"/>
    <w:uiPriority w:val="9"/>
    <w:unhideWhenUsed/>
    <w:qFormat/>
    <w:pPr>
      <w:keepLines/>
      <w:keepNext/>
      <w:spacing w:before="320" w:after="200"/>
      <w:outlineLvl w:val="6"/>
    </w:pPr>
    <w:rPr>
      <w:rFonts w:ascii="Arial" w:hAnsi="Arial" w:eastAsia="Arial" w:cs="Arial"/>
      <w:b/>
      <w:bCs/>
      <w:i/>
      <w:iCs/>
      <w:sz w:val="22"/>
      <w:szCs w:val="22"/>
    </w:rPr>
  </w:style>
  <w:style w:type="character" w:styleId="682">
    <w:name w:val="Heading 7 Char"/>
    <w:basedOn w:val="844"/>
    <w:link w:val="681"/>
    <w:uiPriority w:val="9"/>
    <w:rPr>
      <w:rFonts w:ascii="Arial" w:hAnsi="Arial" w:eastAsia="Arial" w:cs="Arial"/>
      <w:b/>
      <w:bCs/>
      <w:i/>
      <w:iCs/>
      <w:sz w:val="22"/>
      <w:szCs w:val="22"/>
    </w:rPr>
  </w:style>
  <w:style w:type="paragraph" w:styleId="683">
    <w:name w:val="Heading 8"/>
    <w:basedOn w:val="840"/>
    <w:next w:val="840"/>
    <w:link w:val="684"/>
    <w:uiPriority w:val="9"/>
    <w:unhideWhenUsed/>
    <w:qFormat/>
    <w:pPr>
      <w:keepLines/>
      <w:keepNext/>
      <w:spacing w:before="320" w:after="200"/>
      <w:outlineLvl w:val="7"/>
    </w:pPr>
    <w:rPr>
      <w:rFonts w:ascii="Arial" w:hAnsi="Arial" w:eastAsia="Arial" w:cs="Arial"/>
      <w:i/>
      <w:iCs/>
      <w:sz w:val="22"/>
      <w:szCs w:val="22"/>
    </w:rPr>
  </w:style>
  <w:style w:type="character" w:styleId="684">
    <w:name w:val="Heading 8 Char"/>
    <w:basedOn w:val="844"/>
    <w:link w:val="683"/>
    <w:uiPriority w:val="9"/>
    <w:rPr>
      <w:rFonts w:ascii="Arial" w:hAnsi="Arial" w:eastAsia="Arial" w:cs="Arial"/>
      <w:i/>
      <w:iCs/>
      <w:sz w:val="22"/>
      <w:szCs w:val="22"/>
    </w:rPr>
  </w:style>
  <w:style w:type="paragraph" w:styleId="685">
    <w:name w:val="Heading 9"/>
    <w:basedOn w:val="840"/>
    <w:next w:val="840"/>
    <w:link w:val="686"/>
    <w:uiPriority w:val="9"/>
    <w:unhideWhenUsed/>
    <w:qFormat/>
    <w:pPr>
      <w:keepLines/>
      <w:keepNext/>
      <w:spacing w:before="320" w:after="200"/>
      <w:outlineLvl w:val="8"/>
    </w:pPr>
    <w:rPr>
      <w:rFonts w:ascii="Arial" w:hAnsi="Arial" w:eastAsia="Arial" w:cs="Arial"/>
      <w:i/>
      <w:iCs/>
      <w:sz w:val="21"/>
      <w:szCs w:val="21"/>
    </w:rPr>
  </w:style>
  <w:style w:type="character" w:styleId="686">
    <w:name w:val="Heading 9 Char"/>
    <w:basedOn w:val="844"/>
    <w:link w:val="685"/>
    <w:uiPriority w:val="9"/>
    <w:rPr>
      <w:rFonts w:ascii="Arial" w:hAnsi="Arial" w:eastAsia="Arial" w:cs="Arial"/>
      <w:i/>
      <w:iCs/>
      <w:sz w:val="21"/>
      <w:szCs w:val="21"/>
    </w:rPr>
  </w:style>
  <w:style w:type="paragraph" w:styleId="687">
    <w:name w:val="No Spacing"/>
    <w:uiPriority w:val="1"/>
    <w:qFormat/>
    <w:pPr>
      <w:spacing w:before="0" w:after="0" w:line="240" w:lineRule="auto"/>
    </w:pPr>
  </w:style>
  <w:style w:type="character" w:styleId="688">
    <w:name w:val="Title Char"/>
    <w:basedOn w:val="844"/>
    <w:link w:val="859"/>
    <w:uiPriority w:val="10"/>
    <w:rPr>
      <w:sz w:val="48"/>
      <w:szCs w:val="48"/>
    </w:rPr>
  </w:style>
  <w:style w:type="paragraph" w:styleId="689">
    <w:name w:val="Subtitle"/>
    <w:basedOn w:val="840"/>
    <w:next w:val="840"/>
    <w:link w:val="690"/>
    <w:uiPriority w:val="11"/>
    <w:qFormat/>
    <w:pPr>
      <w:spacing w:before="200" w:after="200"/>
    </w:pPr>
    <w:rPr>
      <w:sz w:val="24"/>
      <w:szCs w:val="24"/>
    </w:rPr>
  </w:style>
  <w:style w:type="character" w:styleId="690">
    <w:name w:val="Subtitle Char"/>
    <w:basedOn w:val="844"/>
    <w:link w:val="689"/>
    <w:uiPriority w:val="11"/>
    <w:rPr>
      <w:sz w:val="24"/>
      <w:szCs w:val="24"/>
    </w:rPr>
  </w:style>
  <w:style w:type="paragraph" w:styleId="691">
    <w:name w:val="Quote"/>
    <w:basedOn w:val="840"/>
    <w:next w:val="840"/>
    <w:link w:val="692"/>
    <w:uiPriority w:val="29"/>
    <w:qFormat/>
    <w:pPr>
      <w:ind w:left="720" w:right="720"/>
    </w:pPr>
    <w:rPr>
      <w:i/>
    </w:rPr>
  </w:style>
  <w:style w:type="character" w:styleId="692">
    <w:name w:val="Quote Char"/>
    <w:link w:val="691"/>
    <w:uiPriority w:val="29"/>
    <w:rPr>
      <w:i/>
    </w:rPr>
  </w:style>
  <w:style w:type="paragraph" w:styleId="693">
    <w:name w:val="Intense Quote"/>
    <w:basedOn w:val="840"/>
    <w:next w:val="840"/>
    <w:link w:val="6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4">
    <w:name w:val="Intense Quote Char"/>
    <w:link w:val="693"/>
    <w:uiPriority w:val="30"/>
    <w:rPr>
      <w:i/>
    </w:rPr>
  </w:style>
  <w:style w:type="character" w:styleId="695">
    <w:name w:val="Header Char"/>
    <w:basedOn w:val="844"/>
    <w:link w:val="855"/>
    <w:uiPriority w:val="99"/>
  </w:style>
  <w:style w:type="character" w:styleId="696">
    <w:name w:val="Footer Char"/>
    <w:basedOn w:val="844"/>
    <w:link w:val="854"/>
    <w:uiPriority w:val="99"/>
  </w:style>
  <w:style w:type="paragraph" w:styleId="697">
    <w:name w:val="Caption"/>
    <w:basedOn w:val="840"/>
    <w:next w:val="840"/>
    <w:uiPriority w:val="35"/>
    <w:semiHidden/>
    <w:unhideWhenUsed/>
    <w:qFormat/>
    <w:pPr>
      <w:spacing w:line="276" w:lineRule="auto"/>
    </w:pPr>
    <w:rPr>
      <w:b/>
      <w:bCs/>
      <w:color w:val="4f81bd" w:themeColor="accent1"/>
      <w:sz w:val="18"/>
      <w:szCs w:val="18"/>
    </w:rPr>
  </w:style>
  <w:style w:type="character" w:styleId="698">
    <w:name w:val="Caption Char"/>
    <w:basedOn w:val="697"/>
    <w:link w:val="854"/>
    <w:uiPriority w:val="99"/>
  </w:style>
  <w:style w:type="table" w:styleId="699">
    <w:name w:val="Table Grid Light"/>
    <w:basedOn w:val="8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0">
    <w:name w:val="Plain Table 1"/>
    <w:basedOn w:val="8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basedOn w:val="8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basedOn w:val="8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1 Light - Accent 1"/>
    <w:basedOn w:val="8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7">
    <w:name w:val="Grid Table 1 Light - Accent 2"/>
    <w:basedOn w:val="8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8">
    <w:name w:val="Grid Table 1 Light - Accent 3"/>
    <w:basedOn w:val="8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9">
    <w:name w:val="Grid Table 1 Light - Accent 4"/>
    <w:basedOn w:val="8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0">
    <w:name w:val="Grid Table 1 Light - Accent 5"/>
    <w:basedOn w:val="8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1">
    <w:name w:val="Grid Table 1 Light - Accent 6"/>
    <w:basedOn w:val="8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2">
    <w:name w:val="Grid Table 2"/>
    <w:basedOn w:val="8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2 - Accent 1"/>
    <w:basedOn w:val="8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4">
    <w:name w:val="Grid Table 2 - Accent 2"/>
    <w:basedOn w:val="8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5">
    <w:name w:val="Grid Table 2 - Accent 3"/>
    <w:basedOn w:val="8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6">
    <w:name w:val="Grid Table 2 - Accent 4"/>
    <w:basedOn w:val="8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7">
    <w:name w:val="Grid Table 2 - Accent 5"/>
    <w:basedOn w:val="8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8">
    <w:name w:val="Grid Table 2 - Accent 6"/>
    <w:basedOn w:val="8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9">
    <w:name w:val="Grid Table 3"/>
    <w:basedOn w:val="8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1"/>
    <w:basedOn w:val="8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2"/>
    <w:basedOn w:val="8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3"/>
    <w:basedOn w:val="8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4"/>
    <w:basedOn w:val="8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5"/>
    <w:basedOn w:val="8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6"/>
    <w:basedOn w:val="8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basedOn w:val="8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4 - Accent 1"/>
    <w:basedOn w:val="8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8">
    <w:name w:val="Grid Table 4 - Accent 2"/>
    <w:basedOn w:val="8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9">
    <w:name w:val="Grid Table 4 - Accent 3"/>
    <w:basedOn w:val="8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0">
    <w:name w:val="Grid Table 4 - Accent 4"/>
    <w:basedOn w:val="8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1">
    <w:name w:val="Grid Table 4 - Accent 5"/>
    <w:basedOn w:val="8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2">
    <w:name w:val="Grid Table 4 - Accent 6"/>
    <w:basedOn w:val="8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3">
    <w:name w:val="Grid Table 5 Dark"/>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5 Dark- Accent 1"/>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5">
    <w:name w:val="Grid Table 5 Dark - Accent 2"/>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6">
    <w:name w:val="Grid Table 5 Dark - Accent 3"/>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7">
    <w:name w:val="Grid Table 5 Dark- Accent 4"/>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8">
    <w:name w:val="Grid Table 5 Dark - Accent 5"/>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9">
    <w:name w:val="Grid Table 5 Dark - Accent 6"/>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0">
    <w:name w:val="Grid Table 6 Colorful"/>
    <w:basedOn w:val="8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6 Colorful - Accent 1"/>
    <w:basedOn w:val="8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2">
    <w:name w:val="Grid Table 6 Colorful - Accent 2"/>
    <w:basedOn w:val="8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3">
    <w:name w:val="Grid Table 6 Colorful - Accent 3"/>
    <w:basedOn w:val="8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4">
    <w:name w:val="Grid Table 6 Colorful - Accent 4"/>
    <w:basedOn w:val="8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5">
    <w:name w:val="Grid Table 6 Colorful - Accent 5"/>
    <w:basedOn w:val="8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6">
    <w:name w:val="Grid Table 6 Colorful - Accent 6"/>
    <w:basedOn w:val="8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7">
    <w:name w:val="Grid Table 7 Colorful"/>
    <w:basedOn w:val="8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Grid Table 7 Colorful - Accent 1"/>
    <w:basedOn w:val="8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9">
    <w:name w:val="Grid Table 7 Colorful - Accent 2"/>
    <w:basedOn w:val="8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7 Colorful - Accent 3"/>
    <w:basedOn w:val="8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7 Colorful - Accent 4"/>
    <w:basedOn w:val="8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7 Colorful - Accent 5"/>
    <w:basedOn w:val="8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3">
    <w:name w:val="Grid Table 7 Colorful - Accent 6"/>
    <w:basedOn w:val="8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4">
    <w:name w:val="List Table 1 Light"/>
    <w:basedOn w:val="8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1 Light - Accent 1"/>
    <w:basedOn w:val="84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6">
    <w:name w:val="List Table 1 Light - Accent 2"/>
    <w:basedOn w:val="84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7">
    <w:name w:val="List Table 1 Light - Accent 3"/>
    <w:basedOn w:val="84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8">
    <w:name w:val="List Table 1 Light - Accent 4"/>
    <w:basedOn w:val="84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9">
    <w:name w:val="List Table 1 Light - Accent 5"/>
    <w:basedOn w:val="84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0">
    <w:name w:val="List Table 1 Light - Accent 6"/>
    <w:basedOn w:val="84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1">
    <w:name w:val="List Table 2"/>
    <w:basedOn w:val="8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2">
    <w:name w:val="List Table 2 - Accent 1"/>
    <w:basedOn w:val="8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3">
    <w:name w:val="List Table 2 - Accent 2"/>
    <w:basedOn w:val="8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4">
    <w:name w:val="List Table 2 - Accent 3"/>
    <w:basedOn w:val="8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5">
    <w:name w:val="List Table 2 - Accent 4"/>
    <w:basedOn w:val="8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6">
    <w:name w:val="List Table 2 - Accent 5"/>
    <w:basedOn w:val="8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7">
    <w:name w:val="List Table 2 - Accent 6"/>
    <w:basedOn w:val="8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8">
    <w:name w:val="List Table 3"/>
    <w:basedOn w:val="8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3 - Accent 1"/>
    <w:basedOn w:val="8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0">
    <w:name w:val="List Table 3 - Accent 2"/>
    <w:basedOn w:val="8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1">
    <w:name w:val="List Table 3 - Accent 3"/>
    <w:basedOn w:val="8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2">
    <w:name w:val="List Table 3 - Accent 4"/>
    <w:basedOn w:val="8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3">
    <w:name w:val="List Table 3 - Accent 5"/>
    <w:basedOn w:val="8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4">
    <w:name w:val="List Table 3 - Accent 6"/>
    <w:basedOn w:val="8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5">
    <w:name w:val="List Table 4"/>
    <w:basedOn w:val="8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4 - Accent 1"/>
    <w:basedOn w:val="8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7">
    <w:name w:val="List Table 4 - Accent 2"/>
    <w:basedOn w:val="8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8">
    <w:name w:val="List Table 4 - Accent 3"/>
    <w:basedOn w:val="8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9">
    <w:name w:val="List Table 4 - Accent 4"/>
    <w:basedOn w:val="8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0">
    <w:name w:val="List Table 4 - Accent 5"/>
    <w:basedOn w:val="8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1">
    <w:name w:val="List Table 4 - Accent 6"/>
    <w:basedOn w:val="8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2">
    <w:name w:val="List Table 5 Dark"/>
    <w:basedOn w:val="8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1"/>
    <w:basedOn w:val="8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2"/>
    <w:basedOn w:val="8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3"/>
    <w:basedOn w:val="8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4"/>
    <w:basedOn w:val="8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5"/>
    <w:basedOn w:val="8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6"/>
    <w:basedOn w:val="8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6 Colorful"/>
    <w:basedOn w:val="8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0">
    <w:name w:val="List Table 6 Colorful - Accent 1"/>
    <w:basedOn w:val="8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1">
    <w:name w:val="List Table 6 Colorful - Accent 2"/>
    <w:basedOn w:val="8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2">
    <w:name w:val="List Table 6 Colorful - Accent 3"/>
    <w:basedOn w:val="8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3">
    <w:name w:val="List Table 6 Colorful - Accent 4"/>
    <w:basedOn w:val="8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4">
    <w:name w:val="List Table 6 Colorful - Accent 5"/>
    <w:basedOn w:val="8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5">
    <w:name w:val="List Table 6 Colorful - Accent 6"/>
    <w:basedOn w:val="8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6">
    <w:name w:val="List Table 7 Colorful"/>
    <w:basedOn w:val="8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7">
    <w:name w:val="List Table 7 Colorful - Accent 1"/>
    <w:basedOn w:val="8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8">
    <w:name w:val="List Table 7 Colorful - Accent 2"/>
    <w:basedOn w:val="8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9">
    <w:name w:val="List Table 7 Colorful - Accent 3"/>
    <w:basedOn w:val="8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0">
    <w:name w:val="List Table 7 Colorful - Accent 4"/>
    <w:basedOn w:val="8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1">
    <w:name w:val="List Table 7 Colorful - Accent 5"/>
    <w:basedOn w:val="8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2">
    <w:name w:val="List Table 7 Colorful - Accent 6"/>
    <w:basedOn w:val="8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3">
    <w:name w:val="Lined - Accent"/>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Lined - Accent 1"/>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5">
    <w:name w:val="Lined - Accent 2"/>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6">
    <w:name w:val="Lined - Accent 3"/>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7">
    <w:name w:val="Lined - Accent 4"/>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8">
    <w:name w:val="Lined - Accent 5"/>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9">
    <w:name w:val="Lined - Accent 6"/>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0">
    <w:name w:val="Bordered &amp; Lined - Accent"/>
    <w:basedOn w:val="8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Bordered &amp; Lined - Accent 1"/>
    <w:basedOn w:val="8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2">
    <w:name w:val="Bordered &amp; Lined - Accent 2"/>
    <w:basedOn w:val="8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3">
    <w:name w:val="Bordered &amp; Lined - Accent 3"/>
    <w:basedOn w:val="8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4">
    <w:name w:val="Bordered &amp; Lined - Accent 4"/>
    <w:basedOn w:val="8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5">
    <w:name w:val="Bordered &amp; Lined - Accent 5"/>
    <w:basedOn w:val="8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6">
    <w:name w:val="Bordered &amp; Lined - Accent 6"/>
    <w:basedOn w:val="8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7">
    <w:name w:val="Bordered"/>
    <w:basedOn w:val="8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8">
    <w:name w:val="Bordered - Accent 1"/>
    <w:basedOn w:val="8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9">
    <w:name w:val="Bordered - Accent 2"/>
    <w:basedOn w:val="8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0">
    <w:name w:val="Bordered - Accent 3"/>
    <w:basedOn w:val="8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1">
    <w:name w:val="Bordered - Accent 4"/>
    <w:basedOn w:val="8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2">
    <w:name w:val="Bordered - Accent 5"/>
    <w:basedOn w:val="8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3">
    <w:name w:val="Bordered - Accent 6"/>
    <w:basedOn w:val="8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4">
    <w:name w:val="footnote text"/>
    <w:basedOn w:val="840"/>
    <w:link w:val="825"/>
    <w:uiPriority w:val="99"/>
    <w:semiHidden/>
    <w:unhideWhenUsed/>
    <w:pPr>
      <w:spacing w:after="40" w:line="240" w:lineRule="auto"/>
    </w:pPr>
    <w:rPr>
      <w:sz w:val="18"/>
    </w:rPr>
  </w:style>
  <w:style w:type="character" w:styleId="825">
    <w:name w:val="Footnote Text Char"/>
    <w:link w:val="824"/>
    <w:uiPriority w:val="99"/>
    <w:rPr>
      <w:sz w:val="18"/>
    </w:rPr>
  </w:style>
  <w:style w:type="character" w:styleId="826">
    <w:name w:val="footnote reference"/>
    <w:basedOn w:val="844"/>
    <w:uiPriority w:val="99"/>
    <w:unhideWhenUsed/>
    <w:rPr>
      <w:vertAlign w:val="superscript"/>
    </w:rPr>
  </w:style>
  <w:style w:type="paragraph" w:styleId="827">
    <w:name w:val="endnote text"/>
    <w:basedOn w:val="840"/>
    <w:link w:val="828"/>
    <w:uiPriority w:val="99"/>
    <w:semiHidden/>
    <w:unhideWhenUsed/>
    <w:pPr>
      <w:spacing w:after="0" w:line="240" w:lineRule="auto"/>
    </w:pPr>
    <w:rPr>
      <w:sz w:val="20"/>
    </w:rPr>
  </w:style>
  <w:style w:type="character" w:styleId="828">
    <w:name w:val="Endnote Text Char"/>
    <w:link w:val="827"/>
    <w:uiPriority w:val="99"/>
    <w:rPr>
      <w:sz w:val="20"/>
    </w:rPr>
  </w:style>
  <w:style w:type="character" w:styleId="829">
    <w:name w:val="endnote reference"/>
    <w:basedOn w:val="844"/>
    <w:uiPriority w:val="99"/>
    <w:semiHidden/>
    <w:unhideWhenUsed/>
    <w:rPr>
      <w:vertAlign w:val="superscript"/>
    </w:rPr>
  </w:style>
  <w:style w:type="paragraph" w:styleId="830">
    <w:name w:val="toc 2"/>
    <w:basedOn w:val="840"/>
    <w:next w:val="840"/>
    <w:uiPriority w:val="39"/>
    <w:unhideWhenUsed/>
    <w:pPr>
      <w:ind w:left="283" w:right="0" w:firstLine="0"/>
      <w:spacing w:after="57"/>
    </w:pPr>
  </w:style>
  <w:style w:type="paragraph" w:styleId="831">
    <w:name w:val="toc 3"/>
    <w:basedOn w:val="840"/>
    <w:next w:val="840"/>
    <w:uiPriority w:val="39"/>
    <w:unhideWhenUsed/>
    <w:pPr>
      <w:ind w:left="567" w:right="0" w:firstLine="0"/>
      <w:spacing w:after="57"/>
    </w:pPr>
  </w:style>
  <w:style w:type="paragraph" w:styleId="832">
    <w:name w:val="toc 4"/>
    <w:basedOn w:val="840"/>
    <w:next w:val="840"/>
    <w:uiPriority w:val="39"/>
    <w:unhideWhenUsed/>
    <w:pPr>
      <w:ind w:left="850" w:right="0" w:firstLine="0"/>
      <w:spacing w:after="57"/>
    </w:pPr>
  </w:style>
  <w:style w:type="paragraph" w:styleId="833">
    <w:name w:val="toc 5"/>
    <w:basedOn w:val="840"/>
    <w:next w:val="840"/>
    <w:uiPriority w:val="39"/>
    <w:unhideWhenUsed/>
    <w:pPr>
      <w:ind w:left="1134" w:right="0" w:firstLine="0"/>
      <w:spacing w:after="57"/>
    </w:pPr>
  </w:style>
  <w:style w:type="paragraph" w:styleId="834">
    <w:name w:val="toc 6"/>
    <w:basedOn w:val="840"/>
    <w:next w:val="840"/>
    <w:uiPriority w:val="39"/>
    <w:unhideWhenUsed/>
    <w:pPr>
      <w:ind w:left="1417" w:right="0" w:firstLine="0"/>
      <w:spacing w:after="57"/>
    </w:pPr>
  </w:style>
  <w:style w:type="paragraph" w:styleId="835">
    <w:name w:val="toc 7"/>
    <w:basedOn w:val="840"/>
    <w:next w:val="840"/>
    <w:uiPriority w:val="39"/>
    <w:unhideWhenUsed/>
    <w:pPr>
      <w:ind w:left="1701" w:right="0" w:firstLine="0"/>
      <w:spacing w:after="57"/>
    </w:pPr>
  </w:style>
  <w:style w:type="paragraph" w:styleId="836">
    <w:name w:val="toc 8"/>
    <w:basedOn w:val="840"/>
    <w:next w:val="840"/>
    <w:uiPriority w:val="39"/>
    <w:unhideWhenUsed/>
    <w:pPr>
      <w:ind w:left="1984" w:right="0" w:firstLine="0"/>
      <w:spacing w:after="57"/>
    </w:pPr>
  </w:style>
  <w:style w:type="paragraph" w:styleId="837">
    <w:name w:val="toc 9"/>
    <w:basedOn w:val="840"/>
    <w:next w:val="840"/>
    <w:uiPriority w:val="39"/>
    <w:unhideWhenUsed/>
    <w:pPr>
      <w:ind w:left="2268" w:right="0" w:firstLine="0"/>
      <w:spacing w:after="57"/>
    </w:pPr>
  </w:style>
  <w:style w:type="paragraph" w:styleId="838">
    <w:name w:val="TOC Heading"/>
    <w:uiPriority w:val="39"/>
    <w:unhideWhenUsed/>
  </w:style>
  <w:style w:type="paragraph" w:styleId="839">
    <w:name w:val="table of figures"/>
    <w:basedOn w:val="840"/>
    <w:next w:val="840"/>
    <w:uiPriority w:val="99"/>
    <w:unhideWhenUsed/>
    <w:pPr>
      <w:spacing w:after="0" w:afterAutospacing="0"/>
    </w:pPr>
  </w:style>
  <w:style w:type="paragraph" w:styleId="840"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41">
    <w:name w:val="Heading 1"/>
    <w:basedOn w:val="840"/>
    <w:next w:val="840"/>
    <w:link w:val="867"/>
    <w:uiPriority w:val="9"/>
    <w:qFormat/>
    <w:pPr>
      <w:keepLines/>
      <w:keepNext/>
      <w:spacing w:before="340" w:after="330" w:line="578" w:lineRule="auto"/>
      <w:outlineLvl w:val="0"/>
    </w:pPr>
    <w:rPr>
      <w:b/>
      <w:bCs/>
      <w:sz w:val="44"/>
      <w:szCs w:val="44"/>
    </w:rPr>
  </w:style>
  <w:style w:type="paragraph" w:styleId="842">
    <w:name w:val="Heading 2"/>
    <w:basedOn w:val="840"/>
    <w:next w:val="840"/>
    <w:link w:val="869"/>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3">
    <w:name w:val="Heading 3"/>
    <w:basedOn w:val="840"/>
    <w:next w:val="840"/>
    <w:link w:val="870"/>
    <w:uiPriority w:val="9"/>
    <w:unhideWhenUsed/>
    <w:qFormat/>
    <w:pPr>
      <w:keepLines/>
      <w:keepNext/>
      <w:spacing w:before="260" w:after="260" w:line="416" w:lineRule="auto"/>
      <w:outlineLvl w:val="2"/>
    </w:pPr>
    <w:rPr>
      <w:b/>
      <w:bCs/>
      <w:sz w:val="32"/>
      <w:szCs w:val="32"/>
    </w:rPr>
  </w:style>
  <w:style w:type="character" w:styleId="844" w:default="1">
    <w:name w:val="Default Paragraph Font"/>
    <w:uiPriority w:val="1"/>
    <w:semiHidden/>
    <w:unhideWhenUsed/>
    <w:qFormat/>
  </w:style>
  <w:style w:type="table" w:styleId="845" w:default="1">
    <w:name w:val="Normal Table"/>
    <w:uiPriority w:val="99"/>
    <w:semiHidden/>
    <w:unhideWhenUsed/>
    <w:qFormat/>
    <w:tblPr>
      <w:tblCellMar>
        <w:left w:w="108" w:type="dxa"/>
        <w:top w:w="0" w:type="dxa"/>
        <w:right w:w="108" w:type="dxa"/>
        <w:bottom w:w="0" w:type="dxa"/>
      </w:tblCellMar>
    </w:tblPr>
  </w:style>
  <w:style w:type="paragraph" w:styleId="846">
    <w:name w:val="Normal Indent"/>
    <w:basedOn w:val="840"/>
    <w:uiPriority w:val="0"/>
    <w:qFormat/>
    <w:pPr>
      <w:ind w:firstLine="420"/>
    </w:pPr>
  </w:style>
  <w:style w:type="paragraph" w:styleId="847">
    <w:name w:val="Document Map"/>
    <w:basedOn w:val="840"/>
    <w:link w:val="868"/>
    <w:uiPriority w:val="99"/>
    <w:semiHidden/>
    <w:unhideWhenUsed/>
    <w:qFormat/>
    <w:rPr>
      <w:rFonts w:ascii="宋体" w:eastAsia="宋体"/>
      <w:sz w:val="18"/>
      <w:szCs w:val="18"/>
    </w:rPr>
  </w:style>
  <w:style w:type="paragraph" w:styleId="848">
    <w:name w:val="annotation text"/>
    <w:basedOn w:val="840"/>
    <w:link w:val="872"/>
    <w:uiPriority w:val="0"/>
    <w:qFormat/>
    <w:pPr>
      <w:ind w:firstLine="922"/>
      <w:jc w:val="left"/>
      <w:spacing w:line="360" w:lineRule="auto"/>
    </w:pPr>
    <w:rPr>
      <w:rFonts w:ascii="Times New Roman" w:hAnsi="Times New Roman" w:eastAsia="宋体" w:cs="Times New Roman"/>
      <w:szCs w:val="24"/>
    </w:rPr>
  </w:style>
  <w:style w:type="paragraph" w:styleId="849">
    <w:name w:val="Body Text"/>
    <w:basedOn w:val="840"/>
    <w:link w:val="875"/>
    <w:uiPriority w:val="0"/>
    <w:unhideWhenUsed/>
    <w:qFormat/>
    <w:pPr>
      <w:spacing w:after="120"/>
    </w:pPr>
    <w:rPr>
      <w:rFonts w:ascii="Calibri" w:hAnsi="Calibri" w:eastAsia="宋体" w:cs="Times New Roman"/>
    </w:rPr>
  </w:style>
  <w:style w:type="paragraph" w:styleId="850">
    <w:name w:val="Body Text Indent"/>
    <w:basedOn w:val="840"/>
    <w:link w:val="876"/>
    <w:uiPriority w:val="0"/>
    <w:qFormat/>
    <w:pPr>
      <w:ind w:left="420"/>
      <w:spacing w:after="120"/>
    </w:pPr>
    <w:rPr>
      <w:rFonts w:ascii="Times New Roman" w:hAnsi="Times New Roman" w:eastAsia="宋体" w:cs="Times New Roman"/>
      <w:szCs w:val="24"/>
    </w:rPr>
  </w:style>
  <w:style w:type="paragraph" w:styleId="851">
    <w:name w:val="Plain Text"/>
    <w:basedOn w:val="840"/>
    <w:next w:val="840"/>
    <w:link w:val="877"/>
    <w:uiPriority w:val="0"/>
    <w:qFormat/>
    <w:rPr>
      <w:rFonts w:ascii="宋体" w:hAnsi="Courier New" w:eastAsia="宋体" w:cs="Courier New"/>
      <w:szCs w:val="21"/>
    </w:rPr>
  </w:style>
  <w:style w:type="paragraph" w:styleId="852">
    <w:name w:val="Date"/>
    <w:basedOn w:val="840"/>
    <w:next w:val="840"/>
    <w:link w:val="871"/>
    <w:uiPriority w:val="99"/>
    <w:semiHidden/>
    <w:unhideWhenUsed/>
    <w:qFormat/>
    <w:pPr>
      <w:ind w:left="100"/>
    </w:pPr>
  </w:style>
  <w:style w:type="paragraph" w:styleId="853">
    <w:name w:val="Balloon Text"/>
    <w:basedOn w:val="840"/>
    <w:link w:val="873"/>
    <w:uiPriority w:val="99"/>
    <w:semiHidden/>
    <w:unhideWhenUsed/>
    <w:qFormat/>
    <w:rPr>
      <w:sz w:val="18"/>
      <w:szCs w:val="18"/>
    </w:rPr>
  </w:style>
  <w:style w:type="paragraph" w:styleId="854">
    <w:name w:val="Footer"/>
    <w:basedOn w:val="840"/>
    <w:link w:val="866"/>
    <w:uiPriority w:val="99"/>
    <w:unhideWhenUsed/>
    <w:qFormat/>
    <w:pPr>
      <w:jc w:val="left"/>
      <w:tabs>
        <w:tab w:val="center" w:pos="4153" w:leader="none"/>
        <w:tab w:val="right" w:pos="8306" w:leader="none"/>
      </w:tabs>
    </w:pPr>
    <w:rPr>
      <w:sz w:val="18"/>
      <w:szCs w:val="18"/>
    </w:rPr>
  </w:style>
  <w:style w:type="paragraph" w:styleId="855">
    <w:name w:val="Header"/>
    <w:basedOn w:val="840"/>
    <w:link w:val="86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6">
    <w:name w:val="toc 1"/>
    <w:basedOn w:val="857"/>
    <w:next w:val="840"/>
    <w:uiPriority w:val="39"/>
    <w:unhideWhenUsed/>
    <w:qFormat/>
    <w:pPr>
      <w:jc w:val="center"/>
      <w:tabs>
        <w:tab w:val="right" w:pos="8296" w:leader="dot"/>
      </w:tabs>
    </w:pPr>
    <w:rPr>
      <w:rFonts w:ascii="黑体" w:hAnsi="黑体" w:eastAsia="黑体"/>
      <w:sz w:val="44"/>
      <w:szCs w:val="44"/>
    </w:rPr>
  </w:style>
  <w:style w:type="paragraph" w:styleId="857">
    <w:name w:val="index 1"/>
    <w:basedOn w:val="840"/>
    <w:next w:val="840"/>
    <w:uiPriority w:val="0"/>
    <w:qFormat/>
    <w:pPr>
      <w:ind w:firstLine="200"/>
      <w:spacing w:line="360" w:lineRule="auto"/>
    </w:pPr>
    <w:rPr>
      <w:rFonts w:ascii="Times New Roman" w:hAnsi="Times New Roman" w:eastAsia="宋体" w:cs="Times New Roman"/>
      <w:szCs w:val="24"/>
    </w:rPr>
  </w:style>
  <w:style w:type="paragraph" w:styleId="858">
    <w:name w:val="Normal (Web)"/>
    <w:basedOn w:val="840"/>
    <w:uiPriority w:val="99"/>
    <w:semiHidden/>
    <w:unhideWhenUsed/>
    <w:qFormat/>
    <w:pPr>
      <w:jc w:val="left"/>
      <w:spacing w:beforeAutospacing="1" w:afterAutospacing="1"/>
    </w:pPr>
    <w:rPr>
      <w:rFonts w:cs="Times New Roman"/>
      <w:sz w:val="24"/>
    </w:rPr>
  </w:style>
  <w:style w:type="paragraph" w:styleId="859">
    <w:name w:val="Title"/>
    <w:basedOn w:val="840"/>
    <w:next w:val="840"/>
    <w:uiPriority w:val="0"/>
    <w:qFormat/>
    <w:pPr>
      <w:jc w:val="center"/>
      <w:spacing w:before="240" w:after="60"/>
      <w:outlineLvl w:val="0"/>
    </w:pPr>
    <w:rPr>
      <w:rFonts w:ascii="Cambria" w:hAnsi="Cambria"/>
      <w:b/>
      <w:bCs/>
      <w:sz w:val="32"/>
      <w:szCs w:val="32"/>
    </w:rPr>
  </w:style>
  <w:style w:type="paragraph" w:styleId="860">
    <w:name w:val="annotation subject"/>
    <w:basedOn w:val="848"/>
    <w:next w:val="848"/>
    <w:link w:val="889"/>
    <w:uiPriority w:val="99"/>
    <w:semiHidden/>
    <w:unhideWhenUsed/>
    <w:qFormat/>
    <w:pPr>
      <w:ind w:firstLine="0"/>
      <w:spacing w:line="240" w:lineRule="auto"/>
    </w:pPr>
    <w:rPr>
      <w:rFonts w:asciiTheme="minorHAnsi" w:hAnsiTheme="minorHAnsi" w:eastAsiaTheme="minorEastAsia" w:cstheme="minorBidi"/>
      <w:b/>
      <w:bCs/>
      <w:szCs w:val="22"/>
    </w:rPr>
  </w:style>
  <w:style w:type="table" w:styleId="861">
    <w:name w:val="Table Grid"/>
    <w:basedOn w:val="84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2">
    <w:name w:val="Strong"/>
    <w:basedOn w:val="844"/>
    <w:uiPriority w:val="0"/>
    <w:qFormat/>
    <w:rPr>
      <w:b/>
      <w:bCs/>
    </w:rPr>
  </w:style>
  <w:style w:type="character" w:styleId="863">
    <w:name w:val="Hyperlink"/>
    <w:uiPriority w:val="99"/>
    <w:qFormat/>
    <w:rPr>
      <w:color w:val="0000ff"/>
      <w:u w:val="none"/>
    </w:rPr>
  </w:style>
  <w:style w:type="character" w:styleId="864">
    <w:name w:val="annotation reference"/>
    <w:uiPriority w:val="0"/>
    <w:qFormat/>
    <w:rPr>
      <w:sz w:val="21"/>
      <w:szCs w:val="21"/>
    </w:rPr>
  </w:style>
  <w:style w:type="character" w:styleId="865" w:customStyle="1">
    <w:name w:val="页眉 字符"/>
    <w:basedOn w:val="844"/>
    <w:link w:val="855"/>
    <w:uiPriority w:val="99"/>
    <w:qFormat/>
    <w:rPr>
      <w:sz w:val="18"/>
      <w:szCs w:val="18"/>
    </w:rPr>
  </w:style>
  <w:style w:type="character" w:styleId="866" w:customStyle="1">
    <w:name w:val="页脚 字符"/>
    <w:basedOn w:val="844"/>
    <w:link w:val="854"/>
    <w:uiPriority w:val="99"/>
    <w:qFormat/>
    <w:rPr>
      <w:sz w:val="18"/>
      <w:szCs w:val="18"/>
    </w:rPr>
  </w:style>
  <w:style w:type="character" w:styleId="867" w:customStyle="1">
    <w:name w:val="标题 1 字符"/>
    <w:basedOn w:val="844"/>
    <w:link w:val="841"/>
    <w:uiPriority w:val="9"/>
    <w:qFormat/>
    <w:rPr>
      <w:b/>
      <w:bCs/>
      <w:sz w:val="44"/>
      <w:szCs w:val="44"/>
    </w:rPr>
  </w:style>
  <w:style w:type="character" w:styleId="868" w:customStyle="1">
    <w:name w:val="文档结构图 字符"/>
    <w:basedOn w:val="844"/>
    <w:link w:val="847"/>
    <w:uiPriority w:val="99"/>
    <w:semiHidden/>
    <w:qFormat/>
    <w:rPr>
      <w:rFonts w:ascii="宋体" w:eastAsia="宋体"/>
      <w:sz w:val="18"/>
      <w:szCs w:val="18"/>
    </w:rPr>
  </w:style>
  <w:style w:type="character" w:styleId="869" w:customStyle="1">
    <w:name w:val="标题 2 字符"/>
    <w:basedOn w:val="844"/>
    <w:link w:val="842"/>
    <w:uiPriority w:val="9"/>
    <w:qFormat/>
    <w:rPr>
      <w:rFonts w:asciiTheme="majorHAnsi" w:hAnsiTheme="majorHAnsi" w:eastAsiaTheme="majorEastAsia" w:cstheme="majorBidi"/>
      <w:b/>
      <w:bCs/>
      <w:sz w:val="32"/>
      <w:szCs w:val="32"/>
    </w:rPr>
  </w:style>
  <w:style w:type="character" w:styleId="870" w:customStyle="1">
    <w:name w:val="标题 3 字符"/>
    <w:basedOn w:val="844"/>
    <w:link w:val="843"/>
    <w:uiPriority w:val="9"/>
    <w:qFormat/>
    <w:rPr>
      <w:b/>
      <w:bCs/>
      <w:sz w:val="32"/>
      <w:szCs w:val="32"/>
    </w:rPr>
  </w:style>
  <w:style w:type="character" w:styleId="871" w:customStyle="1">
    <w:name w:val="日期 字符"/>
    <w:basedOn w:val="844"/>
    <w:link w:val="852"/>
    <w:uiPriority w:val="99"/>
    <w:semiHidden/>
    <w:qFormat/>
  </w:style>
  <w:style w:type="character" w:styleId="872" w:customStyle="1">
    <w:name w:val="批注文字 字符"/>
    <w:basedOn w:val="844"/>
    <w:link w:val="848"/>
    <w:uiPriority w:val="0"/>
    <w:qFormat/>
    <w:rPr>
      <w:rFonts w:ascii="Times New Roman" w:hAnsi="Times New Roman" w:eastAsia="宋体" w:cs="Times New Roman"/>
      <w:szCs w:val="24"/>
    </w:rPr>
  </w:style>
  <w:style w:type="character" w:styleId="873" w:customStyle="1">
    <w:name w:val="批注框文本 字符"/>
    <w:basedOn w:val="844"/>
    <w:link w:val="853"/>
    <w:uiPriority w:val="99"/>
    <w:semiHidden/>
    <w:qFormat/>
    <w:rPr>
      <w:sz w:val="18"/>
      <w:szCs w:val="18"/>
    </w:rPr>
  </w:style>
  <w:style w:type="paragraph" w:styleId="87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75" w:customStyle="1">
    <w:name w:val="正文文本 字符"/>
    <w:basedOn w:val="844"/>
    <w:link w:val="849"/>
    <w:uiPriority w:val="0"/>
    <w:qFormat/>
    <w:rPr>
      <w:rFonts w:ascii="Calibri" w:hAnsi="Calibri" w:eastAsia="宋体" w:cs="Times New Roman"/>
    </w:rPr>
  </w:style>
  <w:style w:type="character" w:styleId="876" w:customStyle="1">
    <w:name w:val="正文文本缩进 字符"/>
    <w:basedOn w:val="844"/>
    <w:link w:val="850"/>
    <w:uiPriority w:val="0"/>
    <w:qFormat/>
    <w:rPr>
      <w:rFonts w:ascii="Times New Roman" w:hAnsi="Times New Roman" w:eastAsia="宋体" w:cs="Times New Roman"/>
      <w:szCs w:val="24"/>
    </w:rPr>
  </w:style>
  <w:style w:type="character" w:styleId="877" w:customStyle="1">
    <w:name w:val="纯文本 字符"/>
    <w:basedOn w:val="844"/>
    <w:link w:val="851"/>
    <w:uiPriority w:val="0"/>
    <w:qFormat/>
    <w:rPr>
      <w:rFonts w:ascii="宋体" w:hAnsi="Courier New" w:eastAsia="宋体" w:cs="Courier New"/>
      <w:szCs w:val="21"/>
    </w:rPr>
  </w:style>
  <w:style w:type="paragraph" w:styleId="878" w:customStyle="1">
    <w:name w:val="列出段落1"/>
    <w:basedOn w:val="840"/>
    <w:uiPriority w:val="0"/>
    <w:qFormat/>
    <w:pPr>
      <w:ind w:firstLine="420"/>
    </w:pPr>
    <w:rPr>
      <w:rFonts w:ascii="Times New Roman" w:hAnsi="Times New Roman" w:eastAsia="宋体" w:cs="Times New Roman"/>
      <w:szCs w:val="21"/>
    </w:rPr>
  </w:style>
  <w:style w:type="character" w:styleId="879" w:customStyle="1">
    <w:name w:val="font51"/>
    <w:basedOn w:val="844"/>
    <w:uiPriority w:val="0"/>
    <w:qFormat/>
    <w:rPr>
      <w:rFonts w:hint="eastAsia" w:ascii="宋体" w:hAnsi="宋体" w:eastAsia="宋体" w:cs="宋体"/>
      <w:color w:val="000000"/>
      <w:sz w:val="20"/>
      <w:szCs w:val="20"/>
      <w:u w:val="none"/>
    </w:rPr>
  </w:style>
  <w:style w:type="character" w:styleId="880" w:customStyle="1">
    <w:name w:val="font101"/>
    <w:basedOn w:val="844"/>
    <w:uiPriority w:val="0"/>
    <w:qFormat/>
    <w:rPr>
      <w:rFonts w:hint="eastAsia" w:ascii="宋体" w:hAnsi="宋体" w:eastAsia="宋体" w:cs="宋体"/>
      <w:color w:val="ff0000"/>
      <w:sz w:val="20"/>
      <w:szCs w:val="20"/>
      <w:u w:val="none"/>
    </w:rPr>
  </w:style>
  <w:style w:type="paragraph" w:styleId="881" w:customStyle="1">
    <w:name w:val="段"/>
    <w:next w:val="840"/>
    <w:uiPriority w:val="0"/>
    <w:qFormat/>
    <w:pPr>
      <w:ind w:firstLine="200"/>
      <w:jc w:val="both"/>
    </w:pPr>
    <w:rPr>
      <w:rFonts w:ascii="宋体" w:hAnsi="Times New Roman" w:eastAsia="宋体" w:cs="Times New Roman"/>
      <w:sz w:val="21"/>
      <w:szCs w:val="22"/>
      <w:lang w:val="en-US" w:eastAsia="zh-CN" w:bidi="ar-SA"/>
    </w:rPr>
  </w:style>
  <w:style w:type="paragraph" w:styleId="882">
    <w:name w:val="List Paragraph"/>
    <w:basedOn w:val="840"/>
    <w:uiPriority w:val="99"/>
    <w:unhideWhenUsed/>
    <w:qFormat/>
    <w:pPr>
      <w:ind w:firstLine="420"/>
    </w:pPr>
  </w:style>
  <w:style w:type="paragraph" w:styleId="883" w:customStyle="1">
    <w:name w:val="正文-公1"/>
    <w:basedOn w:val="840"/>
    <w:uiPriority w:val="0"/>
    <w:qFormat/>
    <w:pPr>
      <w:ind w:firstLine="200"/>
    </w:pPr>
    <w:rPr>
      <w:rFonts w:ascii="Times New Roman" w:hAnsi="Times New Roman" w:eastAsia="宋体" w:cs="Times New Roman"/>
      <w:szCs w:val="24"/>
    </w:rPr>
  </w:style>
  <w:style w:type="paragraph" w:styleId="884" w:customStyle="1">
    <w:name w:val="Table Paragraph"/>
    <w:basedOn w:val="840"/>
    <w:uiPriority w:val="1"/>
    <w:qFormat/>
    <w:pPr>
      <w:ind w:left="4"/>
      <w:spacing w:before="31"/>
    </w:pPr>
    <w:rPr>
      <w:rFonts w:ascii="微软雅黑" w:hAnsi="微软雅黑" w:eastAsia="微软雅黑" w:cs="微软雅黑"/>
      <w:lang w:eastAsia="en-US" w:bidi="en-US"/>
    </w:rPr>
  </w:style>
  <w:style w:type="character" w:styleId="885" w:customStyle="1">
    <w:name w:val="font21"/>
    <w:basedOn w:val="844"/>
    <w:uiPriority w:val="0"/>
    <w:qFormat/>
    <w:rPr>
      <w:rFonts w:hint="eastAsia" w:ascii="宋体" w:hAnsi="宋体" w:eastAsia="宋体" w:cs="宋体"/>
      <w:color w:val="000000"/>
      <w:sz w:val="28"/>
      <w:szCs w:val="28"/>
      <w:u w:val="none"/>
    </w:rPr>
  </w:style>
  <w:style w:type="character" w:styleId="886" w:customStyle="1">
    <w:name w:val="font61"/>
    <w:basedOn w:val="844"/>
    <w:uiPriority w:val="0"/>
    <w:qFormat/>
    <w:rPr>
      <w:rFonts w:ascii="Calibri" w:hAnsi="Calibri" w:cs="Calibri"/>
      <w:color w:val="000000"/>
      <w:sz w:val="28"/>
      <w:szCs w:val="28"/>
      <w:u w:val="none"/>
    </w:rPr>
  </w:style>
  <w:style w:type="character" w:styleId="887" w:customStyle="1">
    <w:name w:val="font71"/>
    <w:basedOn w:val="844"/>
    <w:uiPriority w:val="0"/>
    <w:qFormat/>
    <w:rPr>
      <w:rFonts w:hint="default" w:ascii="Calibri" w:hAnsi="Calibri" w:cs="Calibri"/>
      <w:color w:val="000000"/>
      <w:sz w:val="28"/>
      <w:szCs w:val="28"/>
      <w:u w:val="none"/>
    </w:rPr>
  </w:style>
  <w:style w:type="character" w:styleId="888" w:customStyle="1">
    <w:name w:val="font81"/>
    <w:basedOn w:val="844"/>
    <w:uiPriority w:val="0"/>
    <w:qFormat/>
    <w:rPr>
      <w:rFonts w:hint="default" w:ascii="Calibri" w:hAnsi="Calibri" w:cs="Calibri"/>
      <w:color w:val="ff6600"/>
      <w:sz w:val="28"/>
      <w:szCs w:val="28"/>
      <w:u w:val="none"/>
    </w:rPr>
  </w:style>
  <w:style w:type="character" w:styleId="889" w:customStyle="1">
    <w:name w:val="批注主题 字符"/>
    <w:basedOn w:val="872"/>
    <w:link w:val="860"/>
    <w:uiPriority w:val="99"/>
    <w:semiHidden/>
    <w:qFormat/>
    <w:rPr>
      <w:rFonts w:asciiTheme="minorHAnsi" w:hAnsiTheme="minorHAnsi" w:eastAsiaTheme="minorEastAsia" w:cstheme="minorBidi"/>
      <w:b/>
      <w:bCs/>
      <w:sz w:val="21"/>
      <w:szCs w:val="22"/>
    </w:rPr>
  </w:style>
  <w:style w:type="numbering" w:styleId="8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2024年4月28日修订</dc:description>
  <cp:lastModifiedBy>刘承杰</cp:lastModifiedBy>
  <cp:revision>5</cp:revision>
  <dcterms:created xsi:type="dcterms:W3CDTF">2024-01-04T03:50:00Z</dcterms:created>
  <dcterms:modified xsi:type="dcterms:W3CDTF">2025-12-12T07:53:12Z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ABADF440BC364D60B1ACC0F96D924495_13</vt:lpwstr>
  </property>
  <property fmtid="{D5CDD505-2E9C-101B-9397-08002B2CF9AE}" pid="4" name="KSOTemplateDocerSaveRecord">
    <vt:lpwstr>eyJoZGlkIjoiZDJiNTBmMDllNTBkYjVjZjg4ZDEyZmJmY2M0MjNmOWIiLCJ1c2VySWQiOiIzMTk3MzA5ODIifQ==</vt:lpwstr>
  </property>
</Properties>
</file>